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7315D7" w:rsidRPr="00383EFE" w14:paraId="2AADEAED" w14:textId="77777777" w:rsidTr="000371F4">
        <w:trPr>
          <w:trHeight w:val="1077"/>
        </w:trPr>
        <w:tc>
          <w:tcPr>
            <w:tcW w:w="3707" w:type="dxa"/>
          </w:tcPr>
          <w:p w14:paraId="389C27BD" w14:textId="77777777" w:rsidR="007315D7" w:rsidRPr="00383EFE" w:rsidRDefault="007315D7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836"/>
            <w:bookmarkStart w:id="1" w:name="_Hlk107586892"/>
          </w:p>
        </w:tc>
        <w:tc>
          <w:tcPr>
            <w:tcW w:w="971" w:type="dxa"/>
          </w:tcPr>
          <w:p w14:paraId="59AD5925" w14:textId="77777777" w:rsidR="007315D7" w:rsidRPr="00383EFE" w:rsidRDefault="007315D7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6A41D853" w14:textId="77777777" w:rsidR="007315D7" w:rsidRPr="00383EFE" w:rsidRDefault="007315D7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2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7B14D9F7" w14:textId="77777777" w:rsidR="007315D7" w:rsidRPr="00383EFE" w:rsidRDefault="007315D7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69FAD58F" w14:textId="77777777" w:rsidR="007315D7" w:rsidRPr="00383EFE" w:rsidRDefault="007315D7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56DFC077" w14:textId="77777777" w:rsidR="007315D7" w:rsidRPr="00383EFE" w:rsidRDefault="007315D7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60E77630" w14:textId="77777777" w:rsidR="007315D7" w:rsidRPr="00383EFE" w:rsidRDefault="007315D7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2"/>
          </w:p>
        </w:tc>
      </w:tr>
    </w:tbl>
    <w:p w14:paraId="6D1A579E" w14:textId="77777777" w:rsidR="007315D7" w:rsidRDefault="007315D7" w:rsidP="007315D7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26A03A37" w14:textId="77777777" w:rsidR="007315D7" w:rsidRPr="006A3B29" w:rsidRDefault="007315D7" w:rsidP="007315D7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3B29">
        <w:rPr>
          <w:rFonts w:ascii="Times New Roman" w:hAnsi="Times New Roman" w:cs="Times New Roman"/>
          <w:b/>
          <w:color w:val="auto"/>
          <w:sz w:val="28"/>
          <w:szCs w:val="28"/>
        </w:rPr>
        <w:t>Какие меры ответственности предусмотрены действующим законодательством в случаях уклонения от исполнения условного наказания?</w:t>
      </w:r>
    </w:p>
    <w:p w14:paraId="6BE62685" w14:textId="77777777" w:rsidR="007315D7" w:rsidRDefault="007315D7" w:rsidP="007315D7">
      <w:pPr>
        <w:pStyle w:val="a3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760B4A6" w14:textId="77777777" w:rsidR="007315D7" w:rsidRPr="006A3B29" w:rsidRDefault="007315D7" w:rsidP="007315D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Если условно осужденный условно уклоняется:</w:t>
      </w:r>
    </w:p>
    <w:p w14:paraId="53FF39B7" w14:textId="77777777" w:rsidR="007315D7" w:rsidRPr="006A3B29" w:rsidRDefault="007315D7" w:rsidP="007315D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от исполнения возложенных на него судом обязанностей,</w:t>
      </w:r>
    </w:p>
    <w:p w14:paraId="0156139A" w14:textId="77777777" w:rsidR="007315D7" w:rsidRPr="006A3B29" w:rsidRDefault="007315D7" w:rsidP="007315D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от возмещения вреда (полностью или частично), причиненного преступлением, путем сокрытия имущества, доходов, уклонения от работы или иным способом,</w:t>
      </w:r>
    </w:p>
    <w:p w14:paraId="5E3AA08F" w14:textId="77777777" w:rsidR="007315D7" w:rsidRPr="006A3B29" w:rsidRDefault="007315D7" w:rsidP="007315D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то уголовно-исполнительная инспекция предупреждает его в письменной форме о возможности отмены условного осуждения (ст.190 УИК РФ).</w:t>
      </w:r>
    </w:p>
    <w:p w14:paraId="0A2E6ED6" w14:textId="77777777" w:rsidR="007315D7" w:rsidRPr="006A3B29" w:rsidRDefault="007315D7" w:rsidP="007315D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Предупреждение последует также при нарушении условно осужденным общественного порядка, если за это он привлекался к административной ответственности.</w:t>
      </w:r>
    </w:p>
    <w:p w14:paraId="325EC15D" w14:textId="77777777" w:rsidR="007315D7" w:rsidRPr="006A3B29" w:rsidRDefault="007315D7" w:rsidP="007315D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Вслед за предупреждением по представлению уголовно-исполнительной инспекции испытательный срок может быть продлен условно осужденному судом, в том числе с возложением на него дополнительных обязанностей.</w:t>
      </w:r>
    </w:p>
    <w:p w14:paraId="782CDA68" w14:textId="77777777" w:rsidR="007315D7" w:rsidRPr="006A3B29" w:rsidRDefault="007315D7" w:rsidP="007315D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Дальнейшее систематическое уклонение условно осужденного от исполнения возложенных на него судом обязанностей, возмещения вреда, а также нарушения им общественного порядка в течение продленного испытательного срока могут повлечь отмену условного осуждения и исполнение наказания, назначенного приговором.</w:t>
      </w:r>
    </w:p>
    <w:p w14:paraId="6BC3CEE0" w14:textId="77777777" w:rsidR="007315D7" w:rsidRDefault="007315D7" w:rsidP="007315D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E45465" w14:textId="77777777" w:rsidR="007315D7" w:rsidRPr="00383EFE" w:rsidRDefault="007315D7" w:rsidP="007315D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3F868B9F" w14:textId="77777777" w:rsidR="007315D7" w:rsidRPr="00383EFE" w:rsidRDefault="007315D7" w:rsidP="007315D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bookmarkEnd w:id="0"/>
    <w:bookmarkEnd w:id="1"/>
    <w:p w14:paraId="27A71FF1" w14:textId="77777777" w:rsidR="007315D7" w:rsidRDefault="007315D7" w:rsidP="007315D7">
      <w:pPr>
        <w:pStyle w:val="a3"/>
        <w:shd w:val="clear" w:color="auto" w:fill="FFFFFF"/>
      </w:pPr>
    </w:p>
    <w:p w14:paraId="5AD0F102" w14:textId="77777777" w:rsidR="00A62F49" w:rsidRDefault="007315D7">
      <w:bookmarkStart w:id="3" w:name="_GoBack"/>
      <w:bookmarkEnd w:id="3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FC"/>
    <w:rsid w:val="007315D7"/>
    <w:rsid w:val="00BA41FC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191F-B59C-4A47-8711-159B81B9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5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5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15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3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315D7"/>
    <w:rPr>
      <w:b/>
      <w:bCs/>
    </w:rPr>
  </w:style>
  <w:style w:type="paragraph" w:styleId="3">
    <w:name w:val="Body Text Indent 3"/>
    <w:basedOn w:val="a"/>
    <w:link w:val="30"/>
    <w:semiHidden/>
    <w:unhideWhenUsed/>
    <w:rsid w:val="007315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315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2022-07-01T13:57:00Z</dcterms:created>
  <dcterms:modified xsi:type="dcterms:W3CDTF">2022-07-01T13:57:00Z</dcterms:modified>
</cp:coreProperties>
</file>