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9240BB" w:rsidRPr="00383EFE" w14:paraId="6EA8B10D" w14:textId="77777777" w:rsidTr="000371F4">
        <w:trPr>
          <w:trHeight w:val="1077"/>
        </w:trPr>
        <w:tc>
          <w:tcPr>
            <w:tcW w:w="3707" w:type="dxa"/>
          </w:tcPr>
          <w:p w14:paraId="1ECE6432" w14:textId="77777777" w:rsidR="009240BB" w:rsidRPr="00383EFE" w:rsidRDefault="009240BB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  <w:bookmarkStart w:id="1" w:name="_Hlk107586892"/>
          </w:p>
        </w:tc>
        <w:tc>
          <w:tcPr>
            <w:tcW w:w="971" w:type="dxa"/>
          </w:tcPr>
          <w:p w14:paraId="6EE6A6D5" w14:textId="77777777" w:rsidR="009240BB" w:rsidRPr="00383EFE" w:rsidRDefault="009240BB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219B1CF6" w14:textId="77777777" w:rsidR="009240BB" w:rsidRPr="00383EFE" w:rsidRDefault="009240BB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2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56B2CC47" w14:textId="77777777" w:rsidR="009240BB" w:rsidRPr="00383EFE" w:rsidRDefault="009240BB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2453A180" w14:textId="77777777" w:rsidR="009240BB" w:rsidRPr="00383EFE" w:rsidRDefault="009240BB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37677FF2" w14:textId="77777777" w:rsidR="009240BB" w:rsidRPr="00383EFE" w:rsidRDefault="009240BB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18A43597" w14:textId="77777777" w:rsidR="009240BB" w:rsidRPr="00383EFE" w:rsidRDefault="009240BB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2"/>
          </w:p>
        </w:tc>
      </w:tr>
    </w:tbl>
    <w:p w14:paraId="589D3FB3" w14:textId="77777777" w:rsidR="009240BB" w:rsidRDefault="009240BB" w:rsidP="009240BB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23A19929" w14:textId="77777777" w:rsidR="009240BB" w:rsidRPr="006A3B29" w:rsidRDefault="009240BB" w:rsidP="009240BB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3B29">
        <w:rPr>
          <w:rFonts w:ascii="Times New Roman" w:hAnsi="Times New Roman" w:cs="Times New Roman"/>
          <w:b/>
          <w:color w:val="auto"/>
          <w:sz w:val="28"/>
          <w:szCs w:val="28"/>
        </w:rPr>
        <w:t>Как и куда обжаловать решение общего собрания членов СНТ?</w:t>
      </w:r>
    </w:p>
    <w:p w14:paraId="097D794A" w14:textId="77777777" w:rsidR="009240BB" w:rsidRDefault="009240BB" w:rsidP="009240BB">
      <w:pPr>
        <w:pStyle w:val="a3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DA2B29F" w14:textId="77777777" w:rsidR="009240BB" w:rsidRPr="006A3B29" w:rsidRDefault="009240BB" w:rsidP="009240BB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Компетенция общего собрания членов товарищества определена в ст. 17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14:paraId="55AB5414" w14:textId="77777777" w:rsidR="009240BB" w:rsidRPr="006A3B29" w:rsidRDefault="009240BB" w:rsidP="009240BB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К исключительной компетенции собрания относится, в том числе,  изменение устава товарищества;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 принятие решений о создании (строительстве, реконструкции) или приобретении имущества общего пользования; определение размера и срока внесения взносов, порядка расходования целевых взносов, прием граждан в члены товарищества и  исключение  из числа членов товарищества, определение порядка рассмотрения заявлений граждан о приеме в члены товарищества, а также иные.</w:t>
      </w:r>
    </w:p>
    <w:p w14:paraId="28C566B2" w14:textId="77777777" w:rsidR="009240BB" w:rsidRPr="006A3B29" w:rsidRDefault="009240BB" w:rsidP="009240BB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В соответствии с ч.</w:t>
      </w:r>
      <w:r>
        <w:rPr>
          <w:color w:val="000000"/>
          <w:sz w:val="28"/>
          <w:szCs w:val="28"/>
        </w:rPr>
        <w:t xml:space="preserve"> </w:t>
      </w:r>
      <w:r w:rsidRPr="006A3B29">
        <w:rPr>
          <w:color w:val="000000"/>
          <w:sz w:val="28"/>
          <w:szCs w:val="28"/>
        </w:rPr>
        <w:t>8 ст.5 ФЗ № 217-ФЗ лица, указанные в ч.</w:t>
      </w:r>
      <w:r>
        <w:rPr>
          <w:color w:val="000000"/>
          <w:sz w:val="28"/>
          <w:szCs w:val="28"/>
        </w:rPr>
        <w:t xml:space="preserve"> </w:t>
      </w:r>
      <w:r w:rsidRPr="006A3B29">
        <w:rPr>
          <w:color w:val="000000"/>
          <w:sz w:val="28"/>
          <w:szCs w:val="28"/>
        </w:rPr>
        <w:t>1 статьи, обладают 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14:paraId="380195ED" w14:textId="77777777" w:rsidR="009240BB" w:rsidRPr="006A3B29" w:rsidRDefault="009240BB" w:rsidP="009240BB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Согласно п.</w:t>
      </w:r>
      <w:r>
        <w:rPr>
          <w:color w:val="000000"/>
          <w:sz w:val="28"/>
          <w:szCs w:val="28"/>
        </w:rPr>
        <w:t xml:space="preserve"> </w:t>
      </w:r>
      <w:r w:rsidRPr="006A3B29">
        <w:rPr>
          <w:color w:val="000000"/>
          <w:sz w:val="28"/>
          <w:szCs w:val="28"/>
        </w:rPr>
        <w:t>2 ст.181.1 ГК РФ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 В соответствии с п. 1 ст. 181.4 ГК РФ решение общего собрания может быть признано судом недействительным при нарушении требований законодательства.</w:t>
      </w:r>
    </w:p>
    <w:p w14:paraId="2FE18814" w14:textId="77777777" w:rsidR="009240BB" w:rsidRDefault="009240BB" w:rsidP="009240BB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Таким образом, при несогласии с решением общего собрания членов СНТ необходимо обращаться в суд с соответствующим исковым заявлением.</w:t>
      </w:r>
    </w:p>
    <w:p w14:paraId="7A2E3F14" w14:textId="77777777" w:rsidR="009240BB" w:rsidRDefault="009240BB" w:rsidP="009240BB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36DDF9" w14:textId="77777777" w:rsidR="009240BB" w:rsidRPr="00383EFE" w:rsidRDefault="009240BB" w:rsidP="009240B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62EE6F19" w14:textId="77777777" w:rsidR="009240BB" w:rsidRPr="00383EFE" w:rsidRDefault="009240BB" w:rsidP="009240B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p w14:paraId="3B84835D" w14:textId="77777777" w:rsidR="00A62F49" w:rsidRDefault="009240BB">
      <w:bookmarkStart w:id="3" w:name="_GoBack"/>
      <w:bookmarkEnd w:id="0"/>
      <w:bookmarkEnd w:id="1"/>
      <w:bookmarkEnd w:id="3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97"/>
    <w:rsid w:val="009240BB"/>
    <w:rsid w:val="00AF3997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05AA"/>
  <w15:chartTrackingRefBased/>
  <w15:docId w15:val="{F9F0B437-9564-461C-98E4-EE624F5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0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0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2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240BB"/>
    <w:rPr>
      <w:b/>
      <w:bCs/>
    </w:rPr>
  </w:style>
  <w:style w:type="paragraph" w:styleId="3">
    <w:name w:val="Body Text Indent 3"/>
    <w:basedOn w:val="a"/>
    <w:link w:val="30"/>
    <w:semiHidden/>
    <w:unhideWhenUsed/>
    <w:rsid w:val="009240B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240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2022-07-01T13:56:00Z</dcterms:created>
  <dcterms:modified xsi:type="dcterms:W3CDTF">2022-07-01T13:56:00Z</dcterms:modified>
</cp:coreProperties>
</file>