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6B" w:rsidRPr="002B306B" w:rsidRDefault="002B306B" w:rsidP="00683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5810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6B" w:rsidRPr="002B306B" w:rsidRDefault="002B306B" w:rsidP="006833A2">
      <w:pPr>
        <w:pStyle w:val="2"/>
        <w:widowControl/>
        <w:numPr>
          <w:ilvl w:val="1"/>
          <w:numId w:val="1"/>
        </w:numPr>
        <w:tabs>
          <w:tab w:val="left" w:pos="0"/>
        </w:tabs>
        <w:spacing w:after="240"/>
        <w:ind w:left="0" w:firstLine="0"/>
        <w:rPr>
          <w:sz w:val="28"/>
          <w:szCs w:val="28"/>
        </w:rPr>
      </w:pPr>
      <w:r w:rsidRPr="002B306B">
        <w:rPr>
          <w:sz w:val="28"/>
          <w:szCs w:val="28"/>
        </w:rPr>
        <w:t xml:space="preserve">АДМИНИСТРАЦИЯ СЕРГИЕВСКОГО СЕЛЬСКОГО ПОСЕЛЕНИЯ КОРЕНОВСКОГО РАЙОНА </w:t>
      </w:r>
    </w:p>
    <w:p w:rsidR="002B306B" w:rsidRPr="002B306B" w:rsidRDefault="002B306B" w:rsidP="006833A2">
      <w:pPr>
        <w:pStyle w:val="1"/>
        <w:widowControl/>
        <w:numPr>
          <w:ilvl w:val="0"/>
          <w:numId w:val="1"/>
        </w:numPr>
        <w:tabs>
          <w:tab w:val="left" w:pos="0"/>
        </w:tabs>
        <w:spacing w:after="240"/>
        <w:ind w:left="0" w:firstLine="0"/>
        <w:rPr>
          <w:sz w:val="28"/>
          <w:szCs w:val="28"/>
        </w:rPr>
      </w:pPr>
      <w:r w:rsidRPr="002B306B">
        <w:rPr>
          <w:sz w:val="28"/>
          <w:szCs w:val="28"/>
        </w:rPr>
        <w:t xml:space="preserve"> ПОСТАНОВЛЕНИЕ</w:t>
      </w:r>
    </w:p>
    <w:p w:rsidR="002B306B" w:rsidRPr="002B306B" w:rsidRDefault="002B306B" w:rsidP="006833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06B">
        <w:rPr>
          <w:rFonts w:ascii="Times New Roman" w:hAnsi="Times New Roman" w:cs="Times New Roman"/>
          <w:b/>
          <w:sz w:val="28"/>
          <w:szCs w:val="28"/>
        </w:rPr>
        <w:t xml:space="preserve">15 сентября 2015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B306B">
        <w:rPr>
          <w:rFonts w:ascii="Times New Roman" w:hAnsi="Times New Roman" w:cs="Times New Roman"/>
          <w:b/>
          <w:sz w:val="28"/>
          <w:szCs w:val="28"/>
        </w:rPr>
        <w:t xml:space="preserve">                               № 172</w:t>
      </w:r>
    </w:p>
    <w:p w:rsidR="002B306B" w:rsidRDefault="002B306B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>станица Сергиевская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6B" w:rsidRPr="002B306B" w:rsidRDefault="002B306B" w:rsidP="0068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06B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от 7 ноября 2014 года № 144 «Об утверждении ведомственной целевой  программы «Информатизация Сергиевского сельского поселения Кореновского района на 2015 год»</w:t>
      </w:r>
    </w:p>
    <w:p w:rsidR="002B306B" w:rsidRPr="002B306B" w:rsidRDefault="002B306B" w:rsidP="0068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06B" w:rsidRPr="002B306B" w:rsidRDefault="002B306B" w:rsidP="0068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B306B">
        <w:rPr>
          <w:rFonts w:ascii="Times New Roman" w:hAnsi="Times New Roman" w:cs="Times New Roman"/>
          <w:sz w:val="28"/>
          <w:szCs w:val="28"/>
        </w:rPr>
        <w:t>в целях развития информатизации Сергиевского сельского поселения Кореновского района</w:t>
      </w:r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30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B306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2B306B" w:rsidRPr="002B306B" w:rsidRDefault="002B306B" w:rsidP="006833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6833A2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Pr="002B306B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Сергиевского сельского поселения от 7 ноября 2014 года № 144 «Об утверждении ведомственной целевой программы «Информатизация Сергиевского сельского поселения К</w:t>
      </w:r>
      <w:r w:rsidR="006833A2">
        <w:rPr>
          <w:rFonts w:ascii="Times New Roman" w:eastAsia="Times New Roman" w:hAnsi="Times New Roman" w:cs="Times New Roman"/>
          <w:sz w:val="28"/>
          <w:szCs w:val="28"/>
        </w:rPr>
        <w:t>ореновского района на 2015 год», изложив приложение в новой редакции (приложение).</w:t>
      </w:r>
    </w:p>
    <w:p w:rsidR="002B306B" w:rsidRPr="002B306B" w:rsidRDefault="002B306B" w:rsidP="006833A2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2B306B" w:rsidRPr="002B306B" w:rsidRDefault="002B306B" w:rsidP="00683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в установленных местах для обнародования муниципальных правовых актов Сергиевского сельского поселения. </w:t>
      </w:r>
    </w:p>
    <w:p w:rsidR="002B306B" w:rsidRPr="002B306B" w:rsidRDefault="002B306B" w:rsidP="00683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 xml:space="preserve">4. Постановление вступает в  силу со дня его </w:t>
      </w:r>
      <w:r w:rsidR="006833A2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2B306B">
        <w:rPr>
          <w:rFonts w:ascii="Times New Roman" w:hAnsi="Times New Roman" w:cs="Times New Roman"/>
          <w:sz w:val="28"/>
          <w:szCs w:val="28"/>
        </w:rPr>
        <w:t>.</w:t>
      </w:r>
    </w:p>
    <w:p w:rsidR="002B306B" w:rsidRPr="002B306B" w:rsidRDefault="002B306B" w:rsidP="00683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6B" w:rsidRPr="002B306B" w:rsidRDefault="002B306B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B306B" w:rsidRPr="002B306B" w:rsidRDefault="002B306B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444E6" w:rsidRDefault="002B306B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6833A2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70"/>
        <w:gridCol w:w="1755"/>
        <w:gridCol w:w="4539"/>
      </w:tblGrid>
      <w:tr w:rsidR="006833A2" w:rsidRPr="006833A2" w:rsidTr="006833A2">
        <w:tc>
          <w:tcPr>
            <w:tcW w:w="3170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5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9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Сергиевского сельского поселения Кореновского района</w:t>
            </w: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15.09.2015 № 172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от 7 ноября 2014 г. № 144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33A2">
        <w:rPr>
          <w:rFonts w:ascii="Times New Roman" w:hAnsi="Times New Roman" w:cs="Times New Roman"/>
          <w:caps/>
          <w:sz w:val="28"/>
          <w:szCs w:val="28"/>
        </w:rPr>
        <w:t>ВЕДОМСТВЕННАЯ Целевая программа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«Информатизация Сергиевского сельского поселения на 2015 год»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ПАСПОРТ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ведомственной целевой программы «Информатизация Сергиевского сельского поселения  на 2015 год»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6770"/>
      </w:tblGrid>
      <w:tr w:rsidR="006833A2" w:rsidRPr="006833A2" w:rsidTr="00674821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6833A2" w:rsidRPr="006833A2" w:rsidTr="00674821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«Информатизация Сергиевского сельского поселения на 2015 год»</w:t>
            </w:r>
          </w:p>
        </w:tc>
      </w:tr>
      <w:tr w:rsidR="006833A2" w:rsidRPr="006833A2" w:rsidTr="00674821"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Создание единого информационного пространства администрации Сергиевского сельского поселения Кореновского   района, органично включенного в систему информационного пространства   муниципального образования Кореновского района, Кубани,   условий   для   повышения эффективности     местного    самоуправления     на территории Сергиевского сельского поселения, за счет внедрения информационных и  коммуникационных технологий (далее   ИКТ)   расширение   возможности   доступа населения и организаций Кореновского района к информации   и   муниципальным   услугам,   за  счет использования ИКТ, повышение уровня</w:t>
            </w:r>
            <w:proofErr w:type="gramEnd"/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и качества жизни населения,               формирования конкурентоспособной экономики Сергиевского сельского поселения.</w:t>
            </w:r>
          </w:p>
        </w:tc>
      </w:tr>
      <w:tr w:rsidR="006833A2" w:rsidRPr="006833A2" w:rsidTr="00674821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развитие информационной </w:t>
            </w: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получение,    распространение    и использование информации.</w:t>
            </w:r>
          </w:p>
          <w:p w:rsidR="006833A2" w:rsidRPr="006833A2" w:rsidRDefault="006833A2" w:rsidP="006833A2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поселения.</w:t>
            </w:r>
          </w:p>
          <w:p w:rsidR="006833A2" w:rsidRPr="006833A2" w:rsidRDefault="006833A2" w:rsidP="006833A2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      </w:r>
          </w:p>
          <w:p w:rsidR="006833A2" w:rsidRPr="006833A2" w:rsidRDefault="006833A2" w:rsidP="006833A2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Создание   сети пунктов коллективного доступа   к   информации   органов местного самоуправления Сергиевского сельского поселения</w:t>
            </w:r>
          </w:p>
        </w:tc>
      </w:tr>
      <w:tr w:rsidR="006833A2" w:rsidRPr="006833A2" w:rsidTr="00674821"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Использование системы электронного документооборота 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непрерывной работоспособности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Количество рабочих станций, оснащенных современной антивирусной защитой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к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иформации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Сергиевского сельского поселения Кореновского района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Обеспечение рабочих мест специалистов обновленными программными комплексами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</w:tr>
      <w:tr w:rsidR="006833A2" w:rsidRPr="006833A2" w:rsidTr="00674821"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szCs w:val="28"/>
              </w:rPr>
            </w:pPr>
            <w:r w:rsidRPr="006833A2">
              <w:rPr>
                <w:szCs w:val="28"/>
              </w:rPr>
              <w:t>Программный продукт АС «Бюджет поселения»;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Услуга «Виртуальный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хостинг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» обслуживание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веб-сайта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sergievka.ru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пРОГРАММНЫЙ ПРОДУКТ  «арм мУНИЦИПАЛ»;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Антивирусная защита;</w:t>
            </w:r>
          </w:p>
          <w:p w:rsidR="006833A2" w:rsidRPr="006833A2" w:rsidRDefault="006833A2" w:rsidP="006833A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Программный продукт «Услуги по тарифному плану «</w:t>
            </w:r>
            <w:proofErr w:type="spellStart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6833A2" w:rsidRPr="006833A2" w:rsidRDefault="006833A2" w:rsidP="006833A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Программный продукт «Услуги по тарифному плану «Квалифицированный классик» для АРМ Муниципал);</w:t>
            </w:r>
            <w:proofErr w:type="gramEnd"/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доступа к сети Интернет;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доступа к сети Интернет через беспроводную сеть Мегафон, тарифный план «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МегаФон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– все включено </w:t>
            </w: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2013»;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и содержание оргтехники;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управления: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программному обеспечению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КриптоАрм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СКЗИ «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 3.6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КриптоАрм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5;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идентификатор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Rutoken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64K s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юридически значимого документооборота при взаимодействии с органами и организациями, указанными в списке, размещенном на сайте Общества, с одним сертификатом ЭЦП.</w:t>
            </w:r>
          </w:p>
        </w:tc>
      </w:tr>
      <w:tr w:rsidR="006833A2" w:rsidRPr="006833A2" w:rsidTr="00674821"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6833A2" w:rsidRPr="006833A2" w:rsidTr="00674821"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A2">
              <w:rPr>
                <w:szCs w:val="28"/>
              </w:rPr>
              <w:t>201400,00 рублей</w:t>
            </w:r>
          </w:p>
        </w:tc>
      </w:tr>
      <w:tr w:rsidR="006833A2" w:rsidRPr="006833A2" w:rsidTr="00674821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11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Повышение качества управленческих решений на основе достоверной и оперативной информации, повышение качества муниципальных услуг населению и бизнесу и снижение издержек и временных затрат на оказание этих услуг, создание условий для повышения инвестиционной привлекательности Сергиевского сельского поселения и высоких темпов экономического развития, создание эффективной системы взаимодействия населения с представительными и исполнительными органами местного самоуправления, обеспечение эффективной системы информирования населения о деятельности</w:t>
            </w:r>
            <w:proofErr w:type="gramEnd"/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Сергиевского сельского поселения и получения информации от населения.</w:t>
            </w:r>
          </w:p>
        </w:tc>
      </w:tr>
    </w:tbl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833A2" w:rsidRDefault="006833A2" w:rsidP="006833A2">
      <w:pPr>
        <w:pStyle w:val="Style2"/>
        <w:jc w:val="center"/>
        <w:rPr>
          <w:b/>
          <w:szCs w:val="28"/>
        </w:rPr>
      </w:pPr>
      <w:r w:rsidRPr="006833A2">
        <w:rPr>
          <w:b/>
          <w:szCs w:val="28"/>
        </w:rPr>
        <w:t xml:space="preserve">1. </w:t>
      </w:r>
      <w:r>
        <w:rPr>
          <w:b/>
          <w:szCs w:val="28"/>
        </w:rPr>
        <w:t>Характеристика проблемы (</w:t>
      </w:r>
      <w:r w:rsidRPr="006833A2">
        <w:rPr>
          <w:b/>
          <w:szCs w:val="28"/>
        </w:rPr>
        <w:t>задачи)</w:t>
      </w:r>
    </w:p>
    <w:p w:rsidR="006833A2" w:rsidRPr="006833A2" w:rsidRDefault="006833A2" w:rsidP="006833A2">
      <w:pPr>
        <w:spacing w:after="0"/>
        <w:rPr>
          <w:lang/>
        </w:rPr>
      </w:pP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учитывать, как интересы населения, так и интересы отдельных предприятий и отраслей.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</w:t>
      </w:r>
      <w:proofErr w:type="gramStart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Внедрение в работу исполнительных и представительных органов местного самоуправления муниципального образования Кореновский район новых информационных технологий и сре</w:t>
      </w:r>
      <w:proofErr w:type="gramStart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лучше контролировать деятельность подотчетных органов, создать условия для независимой экспертизы,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Целевая программа, должна обеспечить формирование нормативной правовой базы в сфере ИКТ, развитие информационной и телекоммуникационной инфраструктуры, сформировать условия для подключения к открытым информационным системам (в том числе посредством сети Интернет), а также обеспечить эффективное взаимодействие органов местного самоуправления с гражданами и хозяйствующими субъектами на основе широкого внедрения ИКТ.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Реализация программы «Информатизация Сергиевского сельского поселения на 2015 год» позволит упорядочить информационные ресурсы.</w:t>
      </w:r>
    </w:p>
    <w:p w:rsidR="006833A2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программы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       Целью программы является, внутреннее упрощение работы сотрудников с различными новыми лицензионными программами, повышение качества и работоспособности, путем обучения и внедрения новых технологий по документообороту и работе с файлами.</w:t>
      </w:r>
    </w:p>
    <w:p w:rsidR="006833A2" w:rsidRPr="006833A2" w:rsidRDefault="006833A2" w:rsidP="006833A2">
      <w:pPr>
        <w:pStyle w:val="Style5"/>
        <w:snapToGrid w:val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Создание единого информационного пространства администрации Сергиевского сельского поселения Кореновского   района, органично включенного в систему информационного пространства   муниципального образования Кореновского района, Кубани,   условий   для   повышения эффективности     местного    самоуправления     на территории Сергиевского сельского поселения, за счет внедрения информационных и  коммуникационных технологий (далее   ИКТ)   расширение   возможности   доступа населения и организаций Кореновского района к информации   и   муниципальным   услугам,   за  счет использования ИКТ, повышение уровня</w:t>
      </w:r>
      <w:proofErr w:type="gramEnd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и качества жизни населения,               формирования конкурентоспособной экономики Сергиевского сельского поселения.</w:t>
      </w:r>
    </w:p>
    <w:p w:rsidR="006833A2" w:rsidRPr="006833A2" w:rsidRDefault="006833A2" w:rsidP="006833A2">
      <w:pPr>
        <w:pStyle w:val="Style5"/>
        <w:snapToGrid w:val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     Совершенствование и развитие информационной 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получение,    распространение    и использование информации.</w:t>
      </w:r>
    </w:p>
    <w:p w:rsidR="006833A2" w:rsidRPr="006833A2" w:rsidRDefault="006833A2" w:rsidP="006833A2">
      <w:pPr>
        <w:pStyle w:val="Style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поселения.</w:t>
      </w:r>
    </w:p>
    <w:p w:rsidR="006833A2" w:rsidRPr="006833A2" w:rsidRDefault="006833A2" w:rsidP="006833A2">
      <w:pPr>
        <w:pStyle w:val="Style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</w:r>
    </w:p>
    <w:p w:rsidR="006833A2" w:rsidRPr="006833A2" w:rsidRDefault="006833A2" w:rsidP="006833A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Создание   сети пунктов коллективного доступа   к   информации   органов местного самоуправления Сергиевского сельского поселения</w:t>
      </w:r>
    </w:p>
    <w:p w:rsidR="006833A2" w:rsidRPr="006833A2" w:rsidRDefault="006833A2" w:rsidP="006833A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6833A2" w:rsidRDefault="006833A2" w:rsidP="006833A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                       Целевые индикаторы</w:t>
      </w:r>
    </w:p>
    <w:p w:rsidR="006833A2" w:rsidRPr="006833A2" w:rsidRDefault="006833A2" w:rsidP="006833A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1628"/>
        <w:gridCol w:w="1592"/>
        <w:gridCol w:w="1593"/>
      </w:tblGrid>
      <w:tr w:rsidR="006833A2" w:rsidRPr="006833A2" w:rsidTr="00674821">
        <w:tc>
          <w:tcPr>
            <w:tcW w:w="4928" w:type="dxa"/>
            <w:vMerge w:val="restart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641" w:type="dxa"/>
            <w:vMerge w:val="restart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85" w:type="dxa"/>
            <w:gridSpan w:val="2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6833A2" w:rsidRPr="006833A2" w:rsidTr="00674821">
        <w:tc>
          <w:tcPr>
            <w:tcW w:w="4928" w:type="dxa"/>
            <w:vMerge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Fonts w:eastAsia="Arial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Использование системы электронного документооборота (количество пользователей)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непрерывной работоспособности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Количество рабочих станций, оснащенных современной антивирусной защитой</w:t>
            </w:r>
          </w:p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доступа граждан к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иформации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Сергиевского сельского поселения Кореновского района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Обеспечение рабочих мест специалистов обновленными программными комплексами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widowControl w:val="0"/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Ожидаемые  результаты реализации ведомственной целевой программы</w:t>
      </w:r>
    </w:p>
    <w:p w:rsidR="006833A2" w:rsidRPr="006833A2" w:rsidRDefault="006833A2" w:rsidP="006833A2">
      <w:pPr>
        <w:tabs>
          <w:tab w:val="left" w:pos="1125"/>
        </w:tabs>
        <w:spacing w:after="0" w:line="24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постоянный рост удовлетворенности населения от получения муниципальных услуг (</w:t>
      </w:r>
      <w:proofErr w:type="gramStart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оцениваемый</w:t>
      </w:r>
      <w:proofErr w:type="gramEnd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 xml:space="preserve"> в том числе по результатам регулярных социологических и маркетинговых исследований);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также направлена на достижение мотивационных результатов для информационного взаимодействия органов муниципальной власти, предприятий, организаций и населения.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В органах местного самоуправления Сергиевского сельского поселения ожидается получение следующих результатов: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доверия к деятельности органов местного самоуправления Сергиевского сельского поселения со стороны населения (оценка на основе социологических исследований, в том числе с использованием официального сайта администрации Сергиевского сельского поселения);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явный рост эффективности планирования и целесообразности расходования бюджетных сре</w:t>
      </w:r>
      <w:proofErr w:type="gramStart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онтексте решения муниципальных стратегических задач;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регламентация процессов согласованного взаимодействия органов муниципалитета при реализации функций и оказании муниципальных услуг;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ощутимый рост информационной грамотности населения, оцениваемый в соответствии с принятыми показателями системы мониторинга;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 xml:space="preserve">постоянный рост качества управленческих решений, в том числе в </w:t>
      </w:r>
      <w:r w:rsidRPr="006833A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критических ситуациях.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На предприятиях и в организациях ожидается получение следующих мотивационных результатов: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инвестиционной привлекательности предприятий и организаций на отечественном и международном рынках;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потребительского спроса, снижение административных барьеров и транзакционных издержек;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усиление чувства причастности к процессам принятия управленческих решений;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улучшение прозрачности деятельности, качества систем поддержки решений, рост капитализации, предсказуемости и уверенности в развитии бизнеса.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Для населения ожидается получение следующих мотивационных результатов: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постоянный рост качества и удобство получения муниципальных информационных услуг;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доверия к органам местного самоуправления и, как следствие, уверенности в себе и своем будущем;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 xml:space="preserve"> населения на рынке труда;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улучшение качества общего и профессионального образования;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Формирование информационного общества в Сергиевском сельском поселении приведет к глубоким социальным преобразованиям: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созданию условий для открытого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повышению доступности информации и знаний, необходимых для жизнедеятельности граждан и решения общественно значимых задач;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повышению доверия граждан к деятельности органов власти;</w:t>
      </w:r>
    </w:p>
    <w:p w:rsidR="006833A2" w:rsidRPr="006833A2" w:rsidRDefault="006833A2" w:rsidP="006833A2">
      <w:pPr>
        <w:spacing w:after="0" w:line="240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качественному улучшению информационной культуры населения Сергиевского сельского поселения, изменению мышления и мировоззрения.</w:t>
      </w: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4.Система  программных мероприятий</w:t>
      </w: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4.1.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Сроки реализации </w:t>
      </w:r>
      <w:r w:rsidRPr="006833A2">
        <w:rPr>
          <w:rFonts w:ascii="Times New Roman" w:hAnsi="Times New Roman" w:cs="Times New Roman"/>
          <w:sz w:val="28"/>
          <w:szCs w:val="28"/>
        </w:rPr>
        <w:t>обновление программного продукта АС «Бюджет поселения»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– 1 квартал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16000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4.2.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Сроки реализации мероприятия по содержанию и обслуживанию </w:t>
      </w:r>
      <w:proofErr w:type="spellStart"/>
      <w:r w:rsidRPr="006833A2">
        <w:rPr>
          <w:rFonts w:ascii="Times New Roman" w:hAnsi="Times New Roman" w:cs="Times New Roman"/>
          <w:kern w:val="2"/>
          <w:sz w:val="28"/>
          <w:szCs w:val="28"/>
        </w:rPr>
        <w:t>веб-сайта</w:t>
      </w:r>
      <w:proofErr w:type="spellEnd"/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sergievka.ru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(услуги «Виртуальный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хостинг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>»)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– 1 квартал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1500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4.3.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Сроки реализации 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обеспечение программного продукта АРМ «муниципал»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– ежемесячно.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9600 рублей (800 рублей в месяц).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4.4.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>Сроки реализации мероприятия по антивирусной защите (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лицензиИ антивирусной программы «</w:t>
      </w:r>
      <w:proofErr w:type="gramStart"/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А</w:t>
      </w:r>
      <w:proofErr w:type="gramEnd"/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/>
        </w:rPr>
        <w:t>vast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»)</w:t>
      </w:r>
      <w:r w:rsidRPr="006833A2">
        <w:rPr>
          <w:rFonts w:ascii="Times New Roman" w:hAnsi="Times New Roman" w:cs="Times New Roman"/>
          <w:sz w:val="28"/>
          <w:szCs w:val="28"/>
        </w:rPr>
        <w:t xml:space="preserve">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1 квартал           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1200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4.5.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>Сроки реализации мероприятия по антивирусной защите (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лицензия антивирусной программы Касперского)</w:t>
      </w:r>
      <w:r w:rsidRPr="006833A2">
        <w:rPr>
          <w:rFonts w:ascii="Times New Roman" w:hAnsi="Times New Roman" w:cs="Times New Roman"/>
          <w:sz w:val="28"/>
          <w:szCs w:val="28"/>
        </w:rPr>
        <w:t xml:space="preserve">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3 квартал           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3000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4.6.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Сроки реализации мероприятия по обслуживанию программного обеспечения </w:t>
      </w:r>
      <w:r w:rsidRPr="006833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(услуги по тарифному плану «</w:t>
      </w:r>
      <w:proofErr w:type="spellStart"/>
      <w:r w:rsidRPr="006833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6833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»)</w:t>
      </w:r>
      <w:r w:rsidRPr="0068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3 квартал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3400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4.7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Сроки реализации мероприятия по обслуживанию программного обеспечения (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услуги по тарифному плану «Квалифицированый Классик» для АРМ «Муниципал»)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3 квартал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3200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4.8 Сроки реализации  мероприятия «Предоставление в пользовании услуги доступа к сети Интернет»  ежемесячно.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в год – 48000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4.9 Сроки реализации  мероприятия « Предоставление в пользовании услуги доступа к сети Интернет через беспроводную сеть Мегафон», тарифный план «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МегаФон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– все включено </w:t>
      </w:r>
      <w:r w:rsidRPr="006833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3A2">
        <w:rPr>
          <w:rFonts w:ascii="Times New Roman" w:hAnsi="Times New Roman" w:cs="Times New Roman"/>
          <w:sz w:val="28"/>
          <w:szCs w:val="28"/>
        </w:rPr>
        <w:t xml:space="preserve"> 2013» ежемесячно.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в год  – 36000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4.10 Сроки реализации мероприятия по обслуживанию и содержанию оргтехники ежеквартально.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в год  – 50260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lastRenderedPageBreak/>
        <w:t>4.11  Сроки реализации мероприятия по увеличению материально-технической базы для повышения эффективности и оперативности управления.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в год  – 20000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4.12  Сроки реализации мероприятия по приобретению программного обеспечения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3 квартал.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1200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4.13 Сроки реализации мероприятия по приобретению лицензии на право использования СКЗИ «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</w:t>
      </w:r>
      <w:r w:rsidRPr="006833A2">
        <w:rPr>
          <w:rFonts w:ascii="Times New Roman" w:hAnsi="Times New Roman" w:cs="Times New Roman"/>
          <w:sz w:val="28"/>
          <w:szCs w:val="28"/>
          <w:lang w:val="en-US"/>
        </w:rPr>
        <w:t>CSP 3.6</w:t>
      </w:r>
      <w:r w:rsidRPr="006833A2">
        <w:rPr>
          <w:rFonts w:ascii="Times New Roman" w:hAnsi="Times New Roman" w:cs="Times New Roman"/>
          <w:sz w:val="28"/>
          <w:szCs w:val="28"/>
        </w:rPr>
        <w:t xml:space="preserve">» 3 квартал.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1800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  4.14 Сроки реализации мероприятия по приобретению лицензии на право использования ПО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Стандарт 5 3 квартал.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1600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4.15 Сроки реализации мероприятия по приобретению электронного идентификатора </w:t>
      </w:r>
      <w:proofErr w:type="spellStart"/>
      <w:r w:rsidRPr="006833A2">
        <w:rPr>
          <w:rFonts w:ascii="Times New Roman" w:hAnsi="Times New Roman" w:cs="Times New Roman"/>
          <w:sz w:val="28"/>
          <w:szCs w:val="28"/>
          <w:lang w:val="en-US"/>
        </w:rPr>
        <w:t>Rutoken</w:t>
      </w:r>
      <w:proofErr w:type="spellEnd"/>
      <w:r w:rsidRPr="006833A2">
        <w:rPr>
          <w:rFonts w:ascii="Times New Roman" w:hAnsi="Times New Roman" w:cs="Times New Roman"/>
          <w:sz w:val="28"/>
          <w:szCs w:val="28"/>
          <w:lang w:val="en-US"/>
        </w:rPr>
        <w:t xml:space="preserve"> 64K s </w:t>
      </w:r>
      <w:r w:rsidRPr="006833A2">
        <w:rPr>
          <w:rFonts w:ascii="Times New Roman" w:hAnsi="Times New Roman" w:cs="Times New Roman"/>
          <w:sz w:val="28"/>
          <w:szCs w:val="28"/>
        </w:rPr>
        <w:t xml:space="preserve">3 квартал.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1100,00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4.16 Сроки реализации мероприятия по услугам по обеспечению юридически значимого документооборота при взаимодействии с органами и организациями, указанными в списке, размещенном на сайте Общества, с одним сертификатом ЭЦП 3 квартал.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3540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63"/>
        <w:gridCol w:w="2806"/>
      </w:tblGrid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6833A2" w:rsidRPr="006833A2" w:rsidRDefault="006833A2" w:rsidP="00683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  <w:vAlign w:val="center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Программный продукт АС «Бюджет поселения»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  <w:vAlign w:val="center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Услуга «Виртуальный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хостинг</w:t>
            </w:r>
            <w:proofErr w:type="spellEnd"/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веб-сайта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sergievka.ru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 xml:space="preserve">пРОГРАММНЫЙ ПРОДУКТ  «арм </w:t>
            </w: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lastRenderedPageBreak/>
              <w:t>мУНИЦИПАЛ»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lastRenderedPageBreak/>
              <w:t>9600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Антивирусная защита 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4200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Программный продукт «Услуги по тарифному плану «</w:t>
            </w:r>
            <w:proofErr w:type="spellStart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54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Программный продукт «Услуги по тарифному плану «Квалифицированный классик» для АРМ Муниципал)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доступа к сети Интернет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доступа к сети Интернет через беспроводную сеть Мегафон, тарифный план «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МегаФон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– все включено </w:t>
            </w: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2013»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Обслуживание и содержание оргтехники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50260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программному обеспечению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КриптоАрм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СКЗИ «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 3.6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КриптоАРМ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5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электронного идентификатора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Rutoken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64K s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юридически значимого документооборота при взаимодействии с органами и организациями, указанными в списке, размещенном на сайте Общества, с одним сертификатом ЭЦП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3540,00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201400,00</w:t>
            </w:r>
          </w:p>
        </w:tc>
      </w:tr>
    </w:tbl>
    <w:p w:rsidR="006833A2" w:rsidRPr="006833A2" w:rsidRDefault="006833A2" w:rsidP="006833A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5. Ресурсное обеспечение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      Финансирование программы осуществляется за счет средств местного бюджета в соответствии с объемом финансирования в размере 201400рублей, установленным в бюджете на соответствующий год.</w:t>
      </w: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        Объемы финансирования Программы носят прогнозированный характер и подлежат ежегодному уточнению при формировании проекта бюджета на соответствующий год.</w:t>
      </w: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6833A2" w:rsidRPr="006833A2" w:rsidRDefault="006833A2" w:rsidP="0068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3A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833A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Кореновского района.</w:t>
      </w: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</w:r>
    </w:p>
    <w:p w:rsidR="006833A2" w:rsidRPr="005148AF" w:rsidRDefault="006833A2" w:rsidP="006833A2">
      <w:pPr>
        <w:spacing w:after="0" w:line="240" w:lineRule="auto"/>
        <w:ind w:firstLine="900"/>
        <w:jc w:val="both"/>
        <w:rPr>
          <w:szCs w:val="28"/>
        </w:rPr>
      </w:pPr>
    </w:p>
    <w:p w:rsidR="006833A2" w:rsidRPr="002B306B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3A2" w:rsidRPr="002B306B" w:rsidSect="002B30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B11B1A"/>
    <w:multiLevelType w:val="hybridMultilevel"/>
    <w:tmpl w:val="9F34373A"/>
    <w:lvl w:ilvl="0" w:tplc="EE6AF09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11F106D"/>
    <w:multiLevelType w:val="multilevel"/>
    <w:tmpl w:val="CB2C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306B"/>
    <w:rsid w:val="002B306B"/>
    <w:rsid w:val="004444E6"/>
    <w:rsid w:val="006833A2"/>
    <w:rsid w:val="0085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9"/>
  </w:style>
  <w:style w:type="paragraph" w:styleId="1">
    <w:name w:val="heading 1"/>
    <w:basedOn w:val="a"/>
    <w:next w:val="a"/>
    <w:link w:val="10"/>
    <w:qFormat/>
    <w:rsid w:val="002B306B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DejaVu Sans" w:hAnsi="Times New Roman" w:cs="Times New Roman"/>
      <w:b/>
      <w:kern w:val="2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B30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DejaVu Sans" w:hAnsi="Times New Roman" w:cs="Times New Roman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6B"/>
    <w:rPr>
      <w:rFonts w:ascii="Times New Roman" w:eastAsia="DejaVu Sans" w:hAnsi="Times New Roman" w:cs="Times New Roman"/>
      <w:b/>
      <w:kern w:val="2"/>
      <w:sz w:val="44"/>
      <w:szCs w:val="24"/>
    </w:rPr>
  </w:style>
  <w:style w:type="character" w:customStyle="1" w:styleId="20">
    <w:name w:val="Заголовок 2 Знак"/>
    <w:basedOn w:val="a0"/>
    <w:link w:val="2"/>
    <w:semiHidden/>
    <w:rsid w:val="002B306B"/>
    <w:rPr>
      <w:rFonts w:ascii="Times New Roman" w:eastAsia="DejaVu Sans" w:hAnsi="Times New Roman" w:cs="Times New Roman"/>
      <w:b/>
      <w:kern w:val="2"/>
      <w:sz w:val="24"/>
      <w:szCs w:val="24"/>
    </w:rPr>
  </w:style>
  <w:style w:type="paragraph" w:customStyle="1" w:styleId="Style5">
    <w:name w:val="Style5"/>
    <w:basedOn w:val="a"/>
    <w:next w:val="a"/>
    <w:rsid w:val="002B306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</w:rPr>
  </w:style>
  <w:style w:type="character" w:customStyle="1" w:styleId="FontStyle21">
    <w:name w:val="Font Style21"/>
    <w:rsid w:val="002B306B"/>
    <w:rPr>
      <w:rFonts w:ascii="Arial" w:eastAsia="Arial" w:hAnsi="Arial" w:cs="Arial" w:hint="default"/>
      <w:sz w:val="22"/>
      <w:szCs w:val="22"/>
    </w:rPr>
  </w:style>
  <w:style w:type="character" w:styleId="a3">
    <w:name w:val="Strong"/>
    <w:basedOn w:val="a0"/>
    <w:uiPriority w:val="22"/>
    <w:qFormat/>
    <w:rsid w:val="002B30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6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6833A2"/>
    <w:rPr>
      <w:rFonts w:ascii="Arial" w:eastAsia="Arial" w:hAnsi="Arial" w:cs="Arial"/>
      <w:sz w:val="22"/>
      <w:szCs w:val="22"/>
    </w:rPr>
  </w:style>
  <w:style w:type="paragraph" w:customStyle="1" w:styleId="Style11">
    <w:name w:val="Style11"/>
    <w:basedOn w:val="a"/>
    <w:next w:val="a"/>
    <w:rsid w:val="006833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/>
    </w:rPr>
  </w:style>
  <w:style w:type="paragraph" w:customStyle="1" w:styleId="Style10">
    <w:name w:val="Style10"/>
    <w:basedOn w:val="a"/>
    <w:next w:val="a"/>
    <w:rsid w:val="006833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/>
    </w:rPr>
  </w:style>
  <w:style w:type="paragraph" w:customStyle="1" w:styleId="Style2">
    <w:name w:val="Style2"/>
    <w:basedOn w:val="a"/>
    <w:next w:val="a"/>
    <w:rsid w:val="006833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3573</Words>
  <Characters>20368</Characters>
  <Application>Microsoft Office Word</Application>
  <DocSecurity>0</DocSecurity>
  <Lines>169</Lines>
  <Paragraphs>47</Paragraphs>
  <ScaleCrop>false</ScaleCrop>
  <Company>Organization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2015-09-24T13:39:00Z</dcterms:created>
  <dcterms:modified xsi:type="dcterms:W3CDTF">2015-09-24T14:17:00Z</dcterms:modified>
</cp:coreProperties>
</file>