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47B" w:rsidRPr="0091247B" w:rsidRDefault="0091247B" w:rsidP="0091247B">
      <w:pPr>
        <w:pStyle w:val="2"/>
        <w:tabs>
          <w:tab w:val="left" w:pos="0"/>
        </w:tabs>
        <w:rPr>
          <w:rFonts w:eastAsia="Times New Roman" w:cs="Times New Roman"/>
          <w:sz w:val="28"/>
          <w:szCs w:val="28"/>
        </w:rPr>
      </w:pPr>
      <w:r w:rsidRPr="0091247B">
        <w:rPr>
          <w:rFonts w:eastAsia="Times New Roman" w:cs="Times New Roman"/>
          <w:sz w:val="28"/>
          <w:szCs w:val="28"/>
        </w:rPr>
        <w:t xml:space="preserve">АДМИНИСТРАЦИЯ </w:t>
      </w:r>
      <w:r>
        <w:rPr>
          <w:rFonts w:eastAsia="Times New Roman" w:cs="Times New Roman"/>
          <w:sz w:val="28"/>
          <w:szCs w:val="28"/>
        </w:rPr>
        <w:t>СЕРГИЕВСКОГО</w:t>
      </w:r>
      <w:r w:rsidRPr="0091247B">
        <w:rPr>
          <w:rFonts w:eastAsia="Times New Roman" w:cs="Times New Roman"/>
          <w:sz w:val="28"/>
          <w:szCs w:val="28"/>
        </w:rPr>
        <w:t xml:space="preserve"> СЕЛЬСКОГО ПОСЕЛЕНИЯ </w:t>
      </w:r>
    </w:p>
    <w:p w:rsidR="0091247B" w:rsidRPr="0091247B" w:rsidRDefault="0091247B" w:rsidP="0091247B">
      <w:pPr>
        <w:pStyle w:val="2"/>
        <w:tabs>
          <w:tab w:val="left" w:pos="0"/>
        </w:tabs>
        <w:rPr>
          <w:rFonts w:eastAsia="Times New Roman" w:cs="Times New Roman"/>
          <w:sz w:val="28"/>
          <w:szCs w:val="28"/>
        </w:rPr>
      </w:pPr>
      <w:r w:rsidRPr="0091247B">
        <w:rPr>
          <w:rFonts w:eastAsia="Times New Roman" w:cs="Times New Roman"/>
          <w:sz w:val="28"/>
          <w:szCs w:val="28"/>
        </w:rPr>
        <w:t>КОРЕНОВСКОГО  РАЙОНА</w:t>
      </w:r>
    </w:p>
    <w:p w:rsidR="0091247B" w:rsidRPr="0091247B" w:rsidRDefault="0091247B" w:rsidP="009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7B" w:rsidRDefault="0091247B" w:rsidP="0091247B">
      <w:pPr>
        <w:pStyle w:val="1"/>
        <w:tabs>
          <w:tab w:val="left" w:pos="0"/>
        </w:tabs>
        <w:rPr>
          <w:rFonts w:eastAsia="Times New Roman" w:cs="Times New Roman"/>
          <w:sz w:val="28"/>
          <w:szCs w:val="28"/>
        </w:rPr>
      </w:pPr>
      <w:r w:rsidRPr="0091247B">
        <w:rPr>
          <w:rFonts w:eastAsia="Times New Roman" w:cs="Times New Roman"/>
          <w:sz w:val="28"/>
          <w:szCs w:val="28"/>
        </w:rPr>
        <w:t>ПОСТАНОВЛЕНИЕ</w:t>
      </w:r>
    </w:p>
    <w:p w:rsidR="0091247B" w:rsidRPr="0091247B" w:rsidRDefault="0091247B" w:rsidP="0091247B">
      <w:pPr>
        <w:rPr>
          <w:lang w:eastAsia="zh-CN" w:bidi="hi-IN"/>
        </w:rPr>
      </w:pPr>
    </w:p>
    <w:p w:rsidR="0091247B" w:rsidRPr="0091247B" w:rsidRDefault="0091247B" w:rsidP="0091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47B">
        <w:rPr>
          <w:rFonts w:ascii="Times New Roman" w:hAnsi="Times New Roman" w:cs="Times New Roman"/>
          <w:b/>
          <w:sz w:val="28"/>
          <w:szCs w:val="28"/>
        </w:rPr>
        <w:t>25 декабря 2017 года</w:t>
      </w:r>
      <w:r w:rsidRPr="0091247B">
        <w:rPr>
          <w:rFonts w:ascii="Times New Roman" w:hAnsi="Times New Roman" w:cs="Times New Roman"/>
          <w:sz w:val="28"/>
          <w:szCs w:val="28"/>
        </w:rPr>
        <w:tab/>
      </w:r>
      <w:r w:rsidRPr="0091247B">
        <w:rPr>
          <w:rFonts w:ascii="Times New Roman" w:hAnsi="Times New Roman" w:cs="Times New Roman"/>
          <w:sz w:val="28"/>
          <w:szCs w:val="28"/>
        </w:rPr>
        <w:tab/>
      </w:r>
      <w:r w:rsidRPr="0091247B">
        <w:rPr>
          <w:rFonts w:ascii="Times New Roman" w:hAnsi="Times New Roman" w:cs="Times New Roman"/>
          <w:sz w:val="28"/>
          <w:szCs w:val="28"/>
        </w:rPr>
        <w:tab/>
      </w:r>
      <w:r w:rsidRPr="0091247B">
        <w:rPr>
          <w:rFonts w:ascii="Times New Roman" w:hAnsi="Times New Roman" w:cs="Times New Roman"/>
          <w:sz w:val="28"/>
          <w:szCs w:val="28"/>
        </w:rPr>
        <w:tab/>
      </w:r>
      <w:r w:rsidRPr="009124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1247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148</w:t>
      </w: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Сергиевская</w:t>
      </w: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b/>
          <w:sz w:val="28"/>
          <w:szCs w:val="28"/>
        </w:rPr>
        <w:t>О плане мероприятий по противодействию коррупции</w:t>
      </w: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Сергиевского</w:t>
      </w:r>
      <w:r w:rsidRPr="0091247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b/>
          <w:sz w:val="28"/>
          <w:szCs w:val="28"/>
        </w:rPr>
        <w:t>поселения Кореновского района на 2018 год</w:t>
      </w: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47B" w:rsidRPr="0091247B" w:rsidRDefault="0091247B" w:rsidP="0091247B">
      <w:pPr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 целях реализации Федерального закона Российской Федерации                     от 25 декабря 2008 года № 273 - ФЗ «О противодействии коррупции», Указа Президента Российской Федерации от 02 апреля 2013 года № 309 «О мерах по реализации отдельных положений Федерального закона «О противодействии коррупции» на территории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Сергиевского</w:t>
      </w:r>
      <w:r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сельского поселения Кореновского района, администрация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Сергиевского</w:t>
      </w:r>
      <w:r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сельского поселения Кореновского района </w:t>
      </w:r>
      <w:proofErr w:type="spellStart"/>
      <w:proofErr w:type="gramStart"/>
      <w:r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>п</w:t>
      </w:r>
      <w:proofErr w:type="spellEnd"/>
      <w:proofErr w:type="gramEnd"/>
      <w:r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о с т а </w:t>
      </w:r>
      <w:proofErr w:type="spellStart"/>
      <w:r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>н</w:t>
      </w:r>
      <w:proofErr w:type="spellEnd"/>
      <w:r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о в л я е </w:t>
      </w:r>
      <w:proofErr w:type="gramStart"/>
      <w:r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>т</w:t>
      </w:r>
      <w:proofErr w:type="gramEnd"/>
      <w:r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>:</w:t>
      </w:r>
    </w:p>
    <w:p w:rsidR="0091247B" w:rsidRPr="0091247B" w:rsidRDefault="0091247B" w:rsidP="0091247B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Утвердить план мероприятий по противодействию коррупции в органах местного самоуправления </w:t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</w:rPr>
        <w:t>Сергиевского</w:t>
      </w:r>
      <w:r w:rsidRPr="0091247B">
        <w:rPr>
          <w:rFonts w:ascii="Times New Roman" w:eastAsia="DejaVu Sans" w:hAnsi="Times New Roman" w:cs="Times New Roman"/>
          <w:bCs/>
          <w:kern w:val="2"/>
          <w:sz w:val="28"/>
          <w:szCs w:val="28"/>
        </w:rPr>
        <w:t xml:space="preserve"> сельского поселения Кореновского района</w:t>
      </w:r>
      <w:r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на 2018 год  (прилагается). </w:t>
      </w:r>
    </w:p>
    <w:p w:rsidR="0091247B" w:rsidRPr="0091247B" w:rsidRDefault="0091247B" w:rsidP="0091247B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Признать утратившими силу постановление администрации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Сергиевского</w:t>
      </w:r>
      <w:r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сельского поселения Кореновского района от 2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7</w:t>
      </w:r>
      <w:r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янва</w:t>
      </w:r>
      <w:r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>ря 201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7</w:t>
      </w:r>
      <w:r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года №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17</w:t>
      </w:r>
      <w:r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«</w:t>
      </w:r>
      <w:r w:rsidRPr="0091247B">
        <w:rPr>
          <w:rFonts w:ascii="Times New Roman" w:eastAsia="DejaVu Sans" w:hAnsi="Times New Roman" w:cs="Times New Roman"/>
          <w:bCs/>
          <w:kern w:val="2"/>
          <w:sz w:val="28"/>
          <w:szCs w:val="28"/>
        </w:rPr>
        <w:t xml:space="preserve">О плане мероприятий по противодействию коррупции в органах местного самоуправления </w:t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</w:rPr>
        <w:t>Сергиевского</w:t>
      </w:r>
      <w:r w:rsidRPr="0091247B">
        <w:rPr>
          <w:rFonts w:ascii="Times New Roman" w:eastAsia="DejaVu Sans" w:hAnsi="Times New Roman" w:cs="Times New Roman"/>
          <w:bCs/>
          <w:kern w:val="2"/>
          <w:sz w:val="28"/>
          <w:szCs w:val="28"/>
        </w:rPr>
        <w:t xml:space="preserve"> сельского поселения Кореновского района на 2017 год». </w:t>
      </w:r>
      <w:r w:rsidRPr="0091247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</w:p>
    <w:p w:rsidR="0091247B" w:rsidRPr="0091247B" w:rsidRDefault="0091247B" w:rsidP="0091247B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1247B">
        <w:rPr>
          <w:rFonts w:ascii="Times New Roman" w:eastAsia="Times New Roman" w:hAnsi="Times New Roman" w:cs="Times New Roman"/>
          <w:sz w:val="28"/>
          <w:szCs w:val="28"/>
          <w:lang/>
        </w:rPr>
        <w:t xml:space="preserve">Общему отделу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Сергиевского</w:t>
      </w:r>
      <w:r w:rsidRPr="0091247B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сельского поселения Кореновского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/>
        </w:rPr>
        <w:t>Горгоцкая</w:t>
      </w:r>
      <w:proofErr w:type="spellEnd"/>
      <w:r w:rsidRPr="0091247B">
        <w:rPr>
          <w:rFonts w:ascii="Times New Roman" w:eastAsia="Times New Roman" w:hAnsi="Times New Roman" w:cs="Times New Roman"/>
          <w:sz w:val="28"/>
          <w:szCs w:val="28"/>
          <w:lang/>
        </w:rPr>
        <w:t xml:space="preserve">) обнародовать настоящее постановление на информационных стендах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Сергиевского</w:t>
      </w:r>
      <w:r w:rsidRPr="0091247B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сельского поселения Кореновского района и обеспечить его размещение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Сергиевского</w:t>
      </w:r>
      <w:r w:rsidRPr="0091247B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сельского поселения Кореновского района.</w:t>
      </w:r>
    </w:p>
    <w:p w:rsidR="0091247B" w:rsidRPr="0091247B" w:rsidRDefault="0091247B" w:rsidP="00912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sz w:val="28"/>
          <w:szCs w:val="28"/>
          <w:lang/>
        </w:rPr>
        <w:t>4. Постановление вступает в силу со дня подписания.</w:t>
      </w:r>
    </w:p>
    <w:p w:rsidR="0091247B" w:rsidRPr="0091247B" w:rsidRDefault="0091247B" w:rsidP="00912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1247B" w:rsidRPr="0091247B" w:rsidRDefault="0091247B" w:rsidP="009124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1247B" w:rsidRPr="0091247B" w:rsidRDefault="0091247B" w:rsidP="009124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Глава </w:t>
      </w:r>
    </w:p>
    <w:p w:rsidR="0091247B" w:rsidRPr="0091247B" w:rsidRDefault="0091247B" w:rsidP="009124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Сергиевского</w:t>
      </w:r>
      <w:r w:rsidRPr="009124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сельского поселения </w:t>
      </w:r>
    </w:p>
    <w:p w:rsidR="0091247B" w:rsidRPr="0091247B" w:rsidRDefault="0091247B" w:rsidP="0091247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91247B">
        <w:rPr>
          <w:rFonts w:eastAsia="Times New Roman" w:cs="Times New Roman"/>
          <w:spacing w:val="-3"/>
          <w:sz w:val="28"/>
          <w:szCs w:val="28"/>
        </w:rPr>
        <w:t xml:space="preserve">Кореновского района                                                                              </w:t>
      </w:r>
      <w:r>
        <w:rPr>
          <w:rFonts w:eastAsia="Times New Roman" w:cs="Times New Roman"/>
          <w:spacing w:val="-3"/>
          <w:sz w:val="28"/>
          <w:szCs w:val="28"/>
        </w:rPr>
        <w:t>А.П. Мозговой</w:t>
      </w:r>
    </w:p>
    <w:p w:rsidR="0091247B" w:rsidRPr="0091247B" w:rsidRDefault="0091247B" w:rsidP="0091247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91247B" w:rsidRPr="0091247B" w:rsidRDefault="0091247B" w:rsidP="0091247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91247B" w:rsidRPr="0091247B" w:rsidRDefault="0091247B" w:rsidP="0091247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91247B" w:rsidRPr="0091247B" w:rsidRDefault="0091247B" w:rsidP="0091247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91247B" w:rsidRPr="0091247B" w:rsidRDefault="0091247B" w:rsidP="0091247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91247B" w:rsidRPr="0091247B" w:rsidRDefault="0091247B" w:rsidP="0091247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91247B" w:rsidRPr="0091247B" w:rsidRDefault="0091247B" w:rsidP="0091247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91247B" w:rsidRPr="0091247B" w:rsidRDefault="0091247B" w:rsidP="0091247B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247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247B" w:rsidRPr="0091247B" w:rsidRDefault="0091247B" w:rsidP="0091247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1247B">
        <w:rPr>
          <w:rFonts w:ascii="Times New Roman" w:hAnsi="Times New Roman" w:cs="Times New Roman"/>
          <w:sz w:val="28"/>
          <w:szCs w:val="28"/>
        </w:rPr>
        <w:t>УТВЕРЖДЕН</w:t>
      </w:r>
    </w:p>
    <w:p w:rsidR="0091247B" w:rsidRPr="0091247B" w:rsidRDefault="0091247B" w:rsidP="0091247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9124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1247B" w:rsidRPr="0091247B" w:rsidRDefault="0091247B" w:rsidP="0091247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91247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 района</w:t>
      </w:r>
    </w:p>
    <w:p w:rsidR="0091247B" w:rsidRPr="0091247B" w:rsidRDefault="0091247B" w:rsidP="0091247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 w:rsidRPr="009124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5 декабря 2017 года  №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148</w:t>
      </w:r>
    </w:p>
    <w:p w:rsidR="0091247B" w:rsidRPr="0091247B" w:rsidRDefault="0091247B" w:rsidP="0091247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1247B" w:rsidRPr="0091247B" w:rsidRDefault="0091247B" w:rsidP="0091247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</w:t>
      </w: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противодействия коррупции в администрации </w:t>
      </w: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Сергиевского</w:t>
      </w:r>
      <w:r w:rsidRPr="009124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Кореновского района на 2018 год</w:t>
      </w: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3340"/>
        <w:gridCol w:w="1764"/>
        <w:gridCol w:w="2251"/>
        <w:gridCol w:w="1519"/>
      </w:tblGrid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247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247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1247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исполнении (о ходе исполнения) мероприятия</w:t>
            </w:r>
          </w:p>
        </w:tc>
      </w:tr>
      <w:tr w:rsidR="0091247B" w:rsidRPr="0091247B" w:rsidTr="006C3BCC">
        <w:tc>
          <w:tcPr>
            <w:tcW w:w="9764" w:type="dxa"/>
            <w:gridSpan w:val="5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5.1.Мониторинг и оценка уровня восприятия коррупции и 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эффективности мер и программ противодействия коррупции</w:t>
            </w:r>
          </w:p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5.1.1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Принятие участия в проведении мониторинга и оценки уровня восприятия коррупции и эффективности мер и программ противодействия коррупции в муниципальном образовании в целях подготовки доклада о мониторинге и об оценке уровня восприятия коррупции 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5.1.3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Внесение изменений в план противодействия коррупции администрации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Сергиевского</w:t>
            </w: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Кореновского района </w:t>
            </w:r>
          </w:p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764" w:type="dxa"/>
            <w:gridSpan w:val="5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5.2. Меры, направленные на повышение эффективности антикоррупционной работы органов местного самоуправления муниципального образования </w:t>
            </w:r>
          </w:p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5.2.1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мониторинга коррупционных рисков в администрации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Сергиевского</w:t>
            </w: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ежегодно до 1 апреля 2018 года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Рохманка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5.2.2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764" w:type="dxa"/>
            <w:gridSpan w:val="5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5.3. Совершенствование </w:t>
            </w:r>
            <w:proofErr w:type="gramStart"/>
            <w:r w:rsidRPr="0091247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работы кадровых подразделений органов местного самоуправления муниципальных образований Краснодарского края</w:t>
            </w:r>
            <w:proofErr w:type="gramEnd"/>
            <w:r w:rsidRPr="0091247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профилактике коррупционных и иных правонарушений</w:t>
            </w:r>
          </w:p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5.3.1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проверок достоверности и полноты сведений о </w:t>
            </w:r>
            <w:proofErr w:type="gramStart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доходах</w:t>
            </w:r>
            <w:proofErr w:type="gram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(количество проверок, результаты)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</w:t>
            </w: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 (количество проверок, результаты)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</w:t>
            </w: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5.3.3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и урегулирования конфликта интересов в администрации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Сергиевского</w:t>
            </w: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rPr>
          <w:trHeight w:val="1265"/>
        </w:trPr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5.3.4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</w:t>
            </w: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5.3.5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контроля  за</w:t>
            </w:r>
            <w:proofErr w:type="gram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выполнением муниципальными служащими  обязанности сообщать в случаях, </w:t>
            </w: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установленных федеральными  законами, о получении ими подарков в связи с  их должностным положением или в связи с исполнением ими служебных обязанностей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</w:t>
            </w: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5.3.6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  по исполнению ими обязанностей, установленных  в целях противодействия коррупции (оказание 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  поведения)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</w:t>
            </w: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5.3.7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формированию у муниципальных служащих негативного  отношения к дарению подарков этим служащим  в связи с их должностным положением</w:t>
            </w:r>
            <w:proofErr w:type="gram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или в связи с  исполнением ими  служебных обязанностей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</w:t>
            </w: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5.3.8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каждому случаю несоблюдения ограничений, запретов и  неисполнения обязанностей, </w:t>
            </w: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  соответствующих мер ответственности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5.3.9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Комиссия по проведению антикоррупционной экспертизы нормативных правовых актов  органов местного само</w:t>
            </w:r>
            <w:r w:rsidRPr="0091247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softHyphen/>
              <w:t xml:space="preserve">управления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Сергиевского</w:t>
            </w:r>
            <w:r w:rsidRPr="00912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5.3.10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Проведение в установленном порядке мониторингов </w:t>
            </w:r>
            <w:proofErr w:type="spellStart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правоприменения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муниципальных нормативных правовых актов в целях реализации антикоррупционной политики и устранения </w:t>
            </w:r>
            <w:proofErr w:type="spellStart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коррупциогенных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факторов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5.3.11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Принятие (издание), изменение или признание </w:t>
            </w:r>
            <w:proofErr w:type="gramStart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утратившими</w:t>
            </w:r>
            <w:proofErr w:type="gram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силу (отмена)  муниципальных нормативных правовых актов, направленных на </w:t>
            </w: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устранение нарушений, выявленных при мониторинге </w:t>
            </w:r>
            <w:proofErr w:type="spellStart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Рохманка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5.3.12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рассмотрения вопросов правоприменительной </w:t>
            </w:r>
            <w:proofErr w:type="gramStart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практики</w:t>
            </w:r>
            <w:proofErr w:type="gram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Сергиевского</w:t>
            </w: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Кореновского района, подведомственных организаций и их должностных лиц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Рохманка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5.3.12.1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Принятие мер, направленных на предупреждение нарушений, влекущих признание  </w:t>
            </w:r>
            <w:proofErr w:type="gramStart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незаконными</w:t>
            </w:r>
            <w:proofErr w:type="gram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решений и действий (бездействия) органов местного самоуправления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Сергиевского</w:t>
            </w: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 Кореновского района, подведомственных организаций и их должностных лиц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Рохманка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5.3.12.2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  <w:t>В установленном законодательством порядке, принятие мер ответственности,  в отношении должностных лиц, действия (бездействия) которых признаны решением суда  незаконными</w:t>
            </w:r>
          </w:p>
          <w:p w:rsidR="0091247B" w:rsidRPr="0091247B" w:rsidRDefault="0091247B" w:rsidP="0091247B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Рохманка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5.3.12.3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Принятие мер, направленных на устранение последствий, наступивших вследствие  принятия ненормативного правового акта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Рохманка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764" w:type="dxa"/>
            <w:gridSpan w:val="5"/>
            <w:shd w:val="clear" w:color="auto" w:fill="auto"/>
          </w:tcPr>
          <w:p w:rsidR="0091247B" w:rsidRPr="0091247B" w:rsidRDefault="0091247B" w:rsidP="0091247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5.4.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в вопросах противодействия коррупции</w:t>
            </w:r>
          </w:p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5.4.1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использования общественных (публичных) слушаний, предусмотренных земельным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(количество проведенных  публичных слушаний)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Рохманка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5.4.2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Официальное опубликование (обнародование) муниципальных правовых актов и их проектов, направленных на противодействие коррупции (количество опубликованных муниципальных правовых актов и их проектов)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5.4.3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пресс-конференций, брифингов, встреч по вопросам противодействия коррупции (количество </w:t>
            </w: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мероприятий)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247B" w:rsidRPr="0091247B" w:rsidTr="006C3BCC">
        <w:tc>
          <w:tcPr>
            <w:tcW w:w="9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5.4.4</w:t>
            </w:r>
          </w:p>
        </w:tc>
        <w:tc>
          <w:tcPr>
            <w:tcW w:w="3134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Активизация работы </w:t>
            </w:r>
            <w:proofErr w:type="gramStart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формированию у служащих отрицательного отношения к коррупции с привлечением для этого общественных объединений</w:t>
            </w:r>
            <w:proofErr w:type="gram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179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92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Горгоцкая</w:t>
            </w:r>
            <w:proofErr w:type="spellEnd"/>
            <w:r w:rsidRPr="00912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46" w:type="dxa"/>
            <w:shd w:val="clear" w:color="auto" w:fill="auto"/>
          </w:tcPr>
          <w:p w:rsidR="0091247B" w:rsidRPr="0091247B" w:rsidRDefault="0091247B" w:rsidP="009124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1247B" w:rsidRPr="0091247B" w:rsidRDefault="0091247B" w:rsidP="0091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247B" w:rsidRPr="0091247B" w:rsidRDefault="0091247B" w:rsidP="00912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47B" w:rsidRPr="0091247B" w:rsidRDefault="0091247B" w:rsidP="009124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124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Глава </w:t>
      </w:r>
    </w:p>
    <w:p w:rsidR="0091247B" w:rsidRPr="0091247B" w:rsidRDefault="0091247B" w:rsidP="009124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Сергиевского</w:t>
      </w:r>
      <w:r w:rsidRPr="009124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сельского поселения </w:t>
      </w:r>
    </w:p>
    <w:p w:rsidR="0091247B" w:rsidRPr="0091247B" w:rsidRDefault="0091247B" w:rsidP="0091247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91247B">
        <w:rPr>
          <w:rFonts w:eastAsia="Times New Roman" w:cs="Times New Roman"/>
          <w:spacing w:val="-3"/>
          <w:sz w:val="28"/>
          <w:szCs w:val="28"/>
        </w:rPr>
        <w:t xml:space="preserve">Кореновского района                                                                          </w:t>
      </w:r>
      <w:r>
        <w:rPr>
          <w:rFonts w:eastAsia="Times New Roman" w:cs="Times New Roman"/>
          <w:spacing w:val="-3"/>
          <w:sz w:val="28"/>
          <w:szCs w:val="28"/>
        </w:rPr>
        <w:t>А.П. Мозговой</w:t>
      </w:r>
    </w:p>
    <w:p w:rsidR="0091247B" w:rsidRPr="0091247B" w:rsidRDefault="0091247B" w:rsidP="0091247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91247B" w:rsidRPr="0091247B" w:rsidRDefault="0091247B" w:rsidP="0091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EB0" w:rsidRPr="0091247B" w:rsidRDefault="00BF0EB0" w:rsidP="009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0EB0" w:rsidRPr="0091247B" w:rsidSect="0078433E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568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247B"/>
    <w:rsid w:val="0091247B"/>
    <w:rsid w:val="00BF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247B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WenQuanYi Micro Hei" w:hAnsi="Times New Roman" w:cs="Lohit Hindi"/>
      <w:b/>
      <w:kern w:val="1"/>
      <w:sz w:val="4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91247B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WenQuanYi Micro Hei" w:hAnsi="Times New Roman" w:cs="Lohit Hindi"/>
      <w:b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47B"/>
    <w:rPr>
      <w:rFonts w:ascii="Times New Roman" w:eastAsia="WenQuanYi Micro Hei" w:hAnsi="Times New Roman" w:cs="Lohit Hindi"/>
      <w:b/>
      <w:kern w:val="1"/>
      <w:sz w:val="4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91247B"/>
    <w:rPr>
      <w:rFonts w:ascii="Times New Roman" w:eastAsia="WenQuanYi Micro Hei" w:hAnsi="Times New Roman" w:cs="Lohit Hindi"/>
      <w:b/>
      <w:kern w:val="1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91247B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91247B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1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1457</Words>
  <Characters>8307</Characters>
  <Application>Microsoft Office Word</Application>
  <DocSecurity>0</DocSecurity>
  <Lines>69</Lines>
  <Paragraphs>19</Paragraphs>
  <ScaleCrop>false</ScaleCrop>
  <Company>Organization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2017-12-25T12:11:00Z</dcterms:created>
  <dcterms:modified xsi:type="dcterms:W3CDTF">2017-12-25T12:18:00Z</dcterms:modified>
</cp:coreProperties>
</file>