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6A" w:rsidRDefault="00895185" w:rsidP="00895185">
      <w:pPr>
        <w:tabs>
          <w:tab w:val="left" w:pos="1843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06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>СОВЕТ СЕРГИЕВСКОГО СЕЛЬСКОГО ПОСЕЛЕНИЯ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826246">
        <w:rPr>
          <w:rFonts w:ascii="Times New Roman" w:eastAsia="Times New Roman" w:hAnsi="Times New Roman"/>
          <w:b/>
          <w:sz w:val="28"/>
          <w:szCs w:val="28"/>
        </w:rPr>
        <w:t>КОРЕНОВСКОГО  РАЙОНА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</w:p>
    <w:p w:rsidR="00895185" w:rsidRPr="00826246" w:rsidRDefault="00895185" w:rsidP="00895185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A7420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826246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817E18" w:rsidP="0089518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30 ноября </w:t>
      </w:r>
      <w:r w:rsidR="00E4206A">
        <w:rPr>
          <w:rFonts w:ascii="Times New Roman" w:eastAsia="Times New Roman" w:hAnsi="Times New Roman"/>
          <w:b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   </w:t>
      </w:r>
      <w:r w:rsidR="00895185" w:rsidRPr="008262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CB54A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</w:t>
      </w:r>
      <w:r w:rsidR="00895185" w:rsidRPr="008262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4206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</w:t>
      </w:r>
      <w:r w:rsidR="00895185" w:rsidRPr="0082624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201</w:t>
      </w:r>
    </w:p>
    <w:p w:rsidR="00895185" w:rsidRPr="00826246" w:rsidRDefault="00E4206A" w:rsidP="00E4206A">
      <w:pPr>
        <w:tabs>
          <w:tab w:val="left" w:pos="1843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895185" w:rsidRPr="00826246">
        <w:rPr>
          <w:rFonts w:ascii="Times New Roman" w:eastAsia="Times New Roman" w:hAnsi="Times New Roman"/>
          <w:sz w:val="28"/>
          <w:szCs w:val="28"/>
        </w:rPr>
        <w:t>ст.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5185" w:rsidRPr="00826246">
        <w:rPr>
          <w:rFonts w:ascii="Times New Roman" w:eastAsia="Times New Roman" w:hAnsi="Times New Roman"/>
          <w:sz w:val="28"/>
          <w:szCs w:val="28"/>
        </w:rPr>
        <w:t>Сергиевская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6246">
        <w:rPr>
          <w:rFonts w:ascii="Times New Roman" w:eastAsia="Times New Roman" w:hAnsi="Times New Roman"/>
          <w:b/>
          <w:sz w:val="28"/>
          <w:szCs w:val="28"/>
        </w:rPr>
        <w:t>Об утверждении Правил  благоустройства  территории Сергиевского сельского  поселения Кореновского района</w:t>
      </w:r>
    </w:p>
    <w:p w:rsidR="00895185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 06 октября 2003 года            № 131-ФЗ «Об общих принципах организации местного самоуправления 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 xml:space="preserve"> Российской Федерации», от 30 марта 1999 года № 52-ФЗ «О санитарн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 xml:space="preserve"> эпидемиологическом </w:t>
      </w:r>
      <w:r w:rsidR="00A742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46">
        <w:rPr>
          <w:rFonts w:ascii="Times New Roman" w:eastAsia="Times New Roman" w:hAnsi="Times New Roman"/>
          <w:sz w:val="28"/>
          <w:szCs w:val="28"/>
        </w:rPr>
        <w:t xml:space="preserve">благополучии населения»,  от 08 ноября 2007 года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Сергиевского сельского поселения Кореновского района, с целью создания благоприятных условий для жизнедеятельности Сергиевского сельского поселения Кореновского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на территории поселения, Совет Сергиевского сельского поселения Кореновского района,   </w:t>
      </w:r>
      <w:proofErr w:type="gramStart"/>
      <w:r w:rsidRPr="0082624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826246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1"/>
      <w:r w:rsidRPr="00826246">
        <w:rPr>
          <w:rFonts w:ascii="Times New Roman" w:eastAsia="Times New Roman" w:hAnsi="Times New Roman"/>
          <w:sz w:val="28"/>
          <w:szCs w:val="28"/>
        </w:rPr>
        <w:t xml:space="preserve">1. Утвердить Правила </w:t>
      </w:r>
      <w:bookmarkStart w:id="1" w:name="sub_102"/>
      <w:bookmarkEnd w:id="0"/>
      <w:r w:rsidRPr="00826246">
        <w:rPr>
          <w:rFonts w:ascii="Times New Roman" w:eastAsia="Times New Roman" w:hAnsi="Times New Roman"/>
          <w:sz w:val="28"/>
          <w:szCs w:val="28"/>
        </w:rPr>
        <w:t xml:space="preserve"> благоустройства  территории Сергиевского сельского  поселения Кореновского района  (прилагается).</w:t>
      </w:r>
    </w:p>
    <w:p w:rsidR="00E4206A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утратившим силу решение Совета Сергиевского сельского поселения Кореновского района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4206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="00E420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25.08.2016 года № 128 «Об утверждении </w:t>
      </w:r>
      <w:r w:rsidRPr="00895185">
        <w:rPr>
          <w:rFonts w:ascii="Times New Roman" w:eastAsia="Times New Roman" w:hAnsi="Times New Roman"/>
          <w:sz w:val="28"/>
          <w:szCs w:val="28"/>
        </w:rPr>
        <w:t xml:space="preserve">Правил  благоустройства  территории Сергиевского сельского </w:t>
      </w:r>
      <w:r w:rsidR="00E4206A">
        <w:rPr>
          <w:rFonts w:ascii="Times New Roman" w:eastAsia="Times New Roman" w:hAnsi="Times New Roman"/>
          <w:sz w:val="28"/>
          <w:szCs w:val="28"/>
        </w:rPr>
        <w:t xml:space="preserve"> поселения Кореновского района»;</w:t>
      </w:r>
    </w:p>
    <w:p w:rsidR="00E4206A" w:rsidRPr="00826246" w:rsidRDefault="00E4206A" w:rsidP="00E420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28.07.2017 года № 185 «Об утверждении </w:t>
      </w:r>
      <w:r w:rsidRPr="00895185">
        <w:rPr>
          <w:rFonts w:ascii="Times New Roman" w:eastAsia="Times New Roman" w:hAnsi="Times New Roman"/>
          <w:sz w:val="28"/>
          <w:szCs w:val="28"/>
        </w:rPr>
        <w:t>Правил  благоустройства  территории Сергиевского сельского  поселения Кореновского района».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3</w:t>
      </w:r>
      <w:r w:rsidRPr="00826246">
        <w:rPr>
          <w:rFonts w:ascii="Times New Roman" w:eastAsia="Times New Roman" w:hAnsi="Times New Roman" w:cs="Courier New"/>
          <w:sz w:val="28"/>
          <w:szCs w:val="28"/>
        </w:rPr>
        <w:t>. Контроль за выполнением решения возложить на комиссию по промышленности, транспорту, связи, строительству, жилищно-коммунальному хозяйству и предпринимательству (</w:t>
      </w:r>
      <w:proofErr w:type="gramStart"/>
      <w:r w:rsidRPr="00826246">
        <w:rPr>
          <w:rFonts w:ascii="Times New Roman" w:eastAsia="Times New Roman" w:hAnsi="Times New Roman" w:cs="Courier New"/>
          <w:sz w:val="28"/>
          <w:szCs w:val="28"/>
        </w:rPr>
        <w:t>Яровая</w:t>
      </w:r>
      <w:proofErr w:type="gramEnd"/>
      <w:r w:rsidRPr="00826246">
        <w:rPr>
          <w:rFonts w:ascii="Times New Roman" w:eastAsia="Times New Roman" w:hAnsi="Times New Roman" w:cs="Courier New"/>
          <w:sz w:val="28"/>
          <w:szCs w:val="28"/>
        </w:rPr>
        <w:t>)</w:t>
      </w:r>
      <w:r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895185" w:rsidRPr="00826246" w:rsidRDefault="00895185" w:rsidP="008951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3"/>
      <w:bookmarkEnd w:id="1"/>
      <w:r>
        <w:rPr>
          <w:rFonts w:ascii="Times New Roman" w:eastAsia="Times New Roman" w:hAnsi="Times New Roman"/>
          <w:sz w:val="28"/>
          <w:szCs w:val="28"/>
        </w:rPr>
        <w:t>4</w:t>
      </w:r>
      <w:r w:rsidRPr="00826246">
        <w:rPr>
          <w:rFonts w:ascii="Times New Roman" w:eastAsia="Times New Roman" w:hAnsi="Times New Roman"/>
          <w:sz w:val="28"/>
          <w:szCs w:val="28"/>
        </w:rPr>
        <w:t xml:space="preserve">. </w:t>
      </w:r>
      <w:bookmarkStart w:id="3" w:name="sub_106"/>
      <w:bookmarkEnd w:id="2"/>
      <w:r w:rsidRPr="00826246">
        <w:rPr>
          <w:rFonts w:ascii="Times New Roman" w:eastAsia="Times New Roman" w:hAnsi="Times New Roman"/>
          <w:sz w:val="28"/>
          <w:szCs w:val="28"/>
        </w:rPr>
        <w:t>Решение вступает в силу после его официального обнародования.</w:t>
      </w:r>
    </w:p>
    <w:bookmarkEnd w:id="3"/>
    <w:p w:rsidR="00895185" w:rsidRPr="00826246" w:rsidRDefault="00895185" w:rsidP="00895185">
      <w:pPr>
        <w:widowControl w:val="0"/>
        <w:tabs>
          <w:tab w:val="left" w:pos="1200"/>
          <w:tab w:val="left" w:pos="1843"/>
        </w:tabs>
        <w:spacing w:after="12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895185" w:rsidRDefault="00E4206A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главы</w:t>
      </w:r>
      <w:r w:rsidR="00895185" w:rsidRPr="00826246">
        <w:rPr>
          <w:rFonts w:ascii="Times New Roman" w:eastAsia="Times New Roman" w:hAnsi="Times New Roman"/>
          <w:sz w:val="28"/>
          <w:szCs w:val="28"/>
        </w:rPr>
        <w:t xml:space="preserve"> Сергиевского </w:t>
      </w:r>
    </w:p>
    <w:p w:rsidR="00895185" w:rsidRDefault="00895185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826246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B6CE6" w:rsidRPr="00895185" w:rsidRDefault="00895185" w:rsidP="00895185">
      <w:pPr>
        <w:tabs>
          <w:tab w:val="left" w:pos="1455"/>
          <w:tab w:val="left" w:pos="1843"/>
        </w:tabs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</w:rPr>
      </w:pPr>
      <w:r w:rsidRPr="00826246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                                </w:t>
      </w:r>
      <w:r w:rsidR="00E4206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17E1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4206A">
        <w:rPr>
          <w:rFonts w:ascii="Times New Roman" w:eastAsia="Times New Roman" w:hAnsi="Times New Roman"/>
          <w:sz w:val="28"/>
          <w:szCs w:val="28"/>
        </w:rPr>
        <w:t xml:space="preserve">    Е.А. Горгоцкая</w:t>
      </w:r>
    </w:p>
    <w:p w:rsidR="00817E18" w:rsidRDefault="00817E18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817E18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РИЛОЖЕНИЕ </w:t>
      </w:r>
    </w:p>
    <w:p w:rsidR="00E4206A" w:rsidRPr="00087926" w:rsidRDefault="00E4206A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УТВЕРЖДЕНЫ</w:t>
      </w:r>
    </w:p>
    <w:p w:rsidR="00E4206A" w:rsidRPr="00087926" w:rsidRDefault="00E4206A" w:rsidP="00E4206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решением Совета Сергиевского</w:t>
      </w:r>
    </w:p>
    <w:p w:rsidR="00E4206A" w:rsidRPr="00087926" w:rsidRDefault="00E4206A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E4206A" w:rsidRPr="00087926" w:rsidRDefault="00E4206A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Кореновского района</w:t>
      </w:r>
    </w:p>
    <w:p w:rsidR="00E4206A" w:rsidRPr="00087926" w:rsidRDefault="00E4206A" w:rsidP="00E4206A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17E18">
        <w:rPr>
          <w:rFonts w:ascii="Times New Roman" w:eastAsia="Times New Roman" w:hAnsi="Times New Roman"/>
          <w:sz w:val="28"/>
          <w:szCs w:val="28"/>
        </w:rPr>
        <w:t>30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октября 2017 года № </w:t>
      </w:r>
      <w:r w:rsidR="00817E18">
        <w:rPr>
          <w:rFonts w:ascii="Times New Roman" w:eastAsia="Times New Roman" w:hAnsi="Times New Roman"/>
          <w:sz w:val="28"/>
          <w:szCs w:val="28"/>
        </w:rPr>
        <w:t>201</w:t>
      </w:r>
    </w:p>
    <w:p w:rsidR="00E4206A" w:rsidRPr="00087926" w:rsidRDefault="00E4206A" w:rsidP="00817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ПРАВИЛА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 xml:space="preserve">благоустройства территории </w:t>
      </w:r>
      <w:r>
        <w:rPr>
          <w:rFonts w:ascii="Times New Roman" w:eastAsia="Times New Roman" w:hAnsi="Times New Roman"/>
          <w:b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b/>
          <w:sz w:val="28"/>
          <w:szCs w:val="28"/>
        </w:rPr>
        <w:t xml:space="preserve"> сельского  поселения Кореновского района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1. Общие положения</w:t>
      </w:r>
    </w:p>
    <w:p w:rsidR="00E4206A" w:rsidRPr="00087926" w:rsidRDefault="00E4206A" w:rsidP="00817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206A" w:rsidRPr="00087926" w:rsidRDefault="00E4206A" w:rsidP="00817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 поселения Кореновского района (далее – Правила) разработаны на основании Федеральных законов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Федерации от 28 декабря 2010 года       № 820 «Об утверждении свода правил «СНиП 2.07.01-89* "Градостроительство. Планировка и застройка городских и сельских поселений», </w:t>
      </w:r>
      <w:hyperlink r:id="rId7" w:history="1">
        <w:r w:rsidRPr="00087926">
          <w:rPr>
            <w:rFonts w:ascii="Times New Roman" w:eastAsia="Times New Roman" w:hAnsi="Times New Roman"/>
            <w:sz w:val="28"/>
            <w:szCs w:val="28"/>
          </w:rPr>
          <w:t>Приказа</w:t>
        </w:r>
      </w:hyperlink>
      <w:r w:rsidRPr="00087926">
        <w:rPr>
          <w:rFonts w:ascii="Times New Roman" w:eastAsia="Times New Roman" w:hAnsi="Times New Roman"/>
          <w:sz w:val="28"/>
          <w:szCs w:val="28"/>
        </w:rPr>
        <w:t xml:space="preserve"> министерства регионального развития Российской Федерации от 27 декабря 2011 года №  613 «Об утверждении Методических рекомендаций по разработке норм и правил по благоустройству территорий муниципальных образований»,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 </w:t>
      </w:r>
      <w:hyperlink r:id="rId8" w:history="1">
        <w:r w:rsidRPr="00087926">
          <w:rPr>
            <w:rFonts w:ascii="Times New Roman" w:eastAsia="Times New Roman" w:hAnsi="Times New Roman"/>
            <w:sz w:val="28"/>
            <w:szCs w:val="28"/>
          </w:rPr>
          <w:t xml:space="preserve">ГОСТ </w:t>
        </w:r>
        <w:proofErr w:type="gramStart"/>
        <w:r w:rsidRPr="00087926">
          <w:rPr>
            <w:rFonts w:ascii="Times New Roman" w:eastAsia="Times New Roman" w:hAnsi="Times New Roman"/>
            <w:sz w:val="28"/>
            <w:szCs w:val="28"/>
          </w:rPr>
          <w:t>Р</w:t>
        </w:r>
        <w:proofErr w:type="gramEnd"/>
        <w:r w:rsidRPr="00087926">
          <w:rPr>
            <w:rFonts w:ascii="Times New Roman" w:eastAsia="Times New Roman" w:hAnsi="Times New Roman"/>
            <w:sz w:val="28"/>
            <w:szCs w:val="28"/>
          </w:rPr>
          <w:t xml:space="preserve"> 50597-93</w:t>
        </w:r>
      </w:hyperlink>
      <w:r w:rsidRPr="00087926">
        <w:rPr>
          <w:rFonts w:ascii="Times New Roman" w:eastAsia="Times New Roman" w:hAnsi="Times New Roman"/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</w:t>
      </w:r>
      <w:r w:rsidRPr="0008792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87926">
        <w:rPr>
          <w:rFonts w:ascii="Times New Roman" w:eastAsia="Times New Roman" w:hAnsi="Times New Roman"/>
          <w:sz w:val="28"/>
          <w:szCs w:val="28"/>
        </w:rPr>
        <w:t>Закона Краснодарского края от 23 июля 2003 года №  608-КЗ «Об административных правонарушениях»,</w:t>
      </w:r>
      <w:r w:rsidRPr="0008792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Закона Краснодарского края от 23 апреля  2013 года № 2695-КЗ «Об охране зеленых насаждений в Краснодарском крае», уставом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территориях, устанавливают требования по благоустройству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лиц, индивидуальных предпринимателей, осуществляющих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независимо от организационно-правовых форм и форм собственности, а также граждан и лиц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без гражданства,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проживающих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обеспечивается собственниками и (или) уполномоченными ими лицами, являющимися владельцами и (или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>) пользователями таких земельных участков и объектов.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1.4. В настоящих Правилах применяются следующие термины и определения: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газон - участок земли с искусственно созданным травяным покровом;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зелёные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компенсационное озеленение - деятельность администрации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по созданию зелёных насаждений взамен уничтоженных и их сохранению до полной приживаемости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место временного хранения отходов - место, расположенное вблизи источников образования отходов и устроенное в соответствии с СанПиН 42-128-4690-88 «Санитарные правила содержания территории населенных мест», утверждёнными Министерством здравоохранения СССР 05.08.88 №4690-88, предназначенное для накопления и хранения отходов в определенных количествах и на установленные сроки;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объект озеленения - озеленённая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застройки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охрана зелёных насаждений - система мер, направленных на защиту зелёных насаждений от негативного воздействия хозяйственной и иной деятельности,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включающая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в том числе и борьбу с болезнями и вредителями растений;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порубочный билет - разрешительный документ, выданный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твёрдые коммунальные отходы - отходы хозяйственной деятельности населения (приготовление пищи, уборка и текущий ремонт квартир и другое), включая отходы отопительных устройств местного отопления, крупногабаритные предметы домашнего обихода, упаковку, смёт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травяной покров - газон, естественная травянистая растительность;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1.6.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в отдельный перечень древесных пород, требующих особой охраны.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E4206A" w:rsidRPr="00087926" w:rsidRDefault="00E4206A" w:rsidP="00817E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817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2. Элементы благоустройства территории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Озеленение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2.1.3. Озелененные территории подразделяются на группы.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2.1.5.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утвержденными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приказом Госстроя Российской Федерации от 15 декабря 1999 № 153.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 Содержание зеленых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2.2.2. Предприятия, организации, учреждения любых форм собственности обязаны при составлении проектов застройки, прокладки дорог, тротуаров  и других сооружений заносить на генеральные планы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точную съемку имеющихся на участке деревьев и кустарников, а при их отсутствии делать об этом пояснение в плане.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2.2.4. Посадка деревьев и кустарников, посев трав и цветов производится: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2.2.5. Работы по содержанию зеленых насаждений осуществляются: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поднятие и укладка металлических решеток на лунках деревьев; прочистка и промывка газонного борта;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работы по уходу за цветочными вазами.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2.2.11. В случае необходимости проведения уходных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2.3. Охрана зеленых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2.3.1. На озелененных территориях запрещается: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лежать на газонах и в молодых лесных посадках;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самовольно вырубать деревья и кустарники;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разбивать палатки и разводить костры;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засорять клумбы, цветники, газоны, дорожки и водоемы;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портить скульптуры, скамейки, ограды;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парковать автотранспортные средства на клумбах, цветниках, газонах;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пасти скот;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сжигать листву и мусор;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повреждать и уничтожать клумбы, цветники, газоны, ходить по ним.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2.4. Оформление порубочного билета.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и административным регламентом предоставления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 муниципальной услуги «Выдача порубочного билета на территории муниципального образования»,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утверждаемыми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2.4.2.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2.4.3. Категория деревьев, подлежащих санитарной вырубке, определяется в соответствии с приложением № 1 к настоящим Правилам..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 Компенсационное озеленение.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2.5.1. Компенсационное озеленение производится администрацией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2.5.6. Параметры посадочного материала должны быть не менее: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субтропических ценных растений высота - 1,5 - 2 м, ком земли - 1,0 x 0,8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субтропических растений длина окружности ствола - 8 - 10 см, высота - 2 - 3 м, ком земли - 0,5 x 0,4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деревьев хвойных высота - 1,5 - 1,7 м, ком земли - 0,8 x 0,6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деревьев лиственных 1-й группы длина окружности ствола - 8 - 10 см, ком земли - 0,5 x 0,4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деревьев лиственных 2-й группы длина окружности ствола - 8 - 10 см, ком земли - 0,5 x 0,4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деревьев лиственных 3-й группы длина окружности ствола - 8 - 10 см, ком земли - 0,5 x 0,4 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 кустарников высота - 0,3 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Длина окружности ствола измеряется на высоте 1,3 - 1,5 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 Учет зеленых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2.6.1. Учет зеленых насаждений ведется в целях: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эффективного содержания и охраны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определения обеспеченности поселения зелеными насаждениями;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осуществления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состоянием и использованием зеленых насаждений;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определения ущерба, нанесенного зеленым насаждениям;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2.6.2. Учет зеленых насаждений ведется на основании данных инвентаризации.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2.6.3. Инвентаризация зеленых насаждений проводится не реже чем один раз в 10 лет.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2.6.6. Администрация поселения ведет реестр зеленых насаждений, который содержит информацию: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 расположении земельных участков, занятых зелеными насаждениями;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 их площади;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 целевом назначении таких земельных участков;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2.6.7. Форма и порядок ведения реестра зелёных насаждений утверждаются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2.6.8. Реестр зеленых насаждений размещается на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официальном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интернет-портале администрации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2.7. Виды покрытий.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грунтовые;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комбинированные, представляющие соч</w:t>
      </w:r>
      <w:r w:rsidR="00817E18">
        <w:rPr>
          <w:rFonts w:ascii="Times New Roman" w:eastAsia="Times New Roman" w:hAnsi="Times New Roman"/>
          <w:sz w:val="28"/>
          <w:szCs w:val="28"/>
        </w:rPr>
        <w:t>етания покрытий, указанных выше</w:t>
      </w:r>
      <w:r w:rsidRPr="00087926">
        <w:rPr>
          <w:rFonts w:ascii="Times New Roman" w:eastAsia="Times New Roman" w:hAnsi="Times New Roman"/>
          <w:sz w:val="28"/>
          <w:szCs w:val="28"/>
        </w:rPr>
        <w:t>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2.7.2.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газонных и комбинированных, как наиболее экологичных.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2.7.3.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2.8. Сопряжения поверхностей.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2.8.1.1. Бортовые камни.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2.8.1.2. Ступени, лестницы, пандусы.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одинаковыми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При повороте пандуса или его протяженности более 9 м не реже чем через каждые 9 м необходимо предусматривать горизонтальные площадки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размером 1,5 x 1,5 м. На горизонтальных площадках по окончании спуска необходимо предусматривать дренажные устройства.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устройстве пандуса высота бордюрного камня не должна превышать 1,5 см.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2.9. Ограждения.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2.9.1.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2.9.3. Ограждения магистралей и транспортных сооружений поселения должны проектироваться согласно ГОСТ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Ростехрегулирования от 15 декабря 2004 года        №  120-ст и ГОСТ 26804-86 Ограждения дорожные металлические барьерного типа. Технические условия, утвержденного Постановлением Госстроя СССР от 19 декабря 1985 года № 242.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2.10. Малые архитектурные формы.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коммунально-бытовое и техническое оборудование.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2.10.1. Водные устройства.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Строительство фонтанов осуществляется на основании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индивидуальных проектов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>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2.10.2. Уличная мебель.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2.10.3. Уличное коммунально-бытовое и техническое оборудование.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0,5 куб. м) и (или) урны.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2.11. Игровое и спортивное оборудование.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2.11.1. Игровое оборудование.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 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2.11.2. Спортивное оборудование.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2.12. Освещение территории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2.12.1. На территории поселения осветительные установки должны обеспечивать: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       № 783 «СП 52.13330.2011.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Свод правил. Естественное и искусственное освещение.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Актуализированная редакция СНиП 23-05-95»);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2.13. Рекламные конструкции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2.13.1. На территории поселения установка и эксплуатация рекламных конструкций без разрешения  на их установку и эксплуатацию запрещена.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2.13.2. Рекламные конструкции должны содержаться в надлежащем состоянии.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3. Требования к содержанию и внешнему виду зданий и сооружений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3.1.2.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3.1.3. В рамках разработки муниципальной программы по благоустройству проводится инвентаризация объектов </w:t>
      </w:r>
      <w:proofErr w:type="gramStart"/>
      <w:r w:rsidRPr="00087926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087926">
        <w:rPr>
          <w:rFonts w:ascii="Times New Roman" w:hAnsi="Times New Roman"/>
          <w:sz w:val="28"/>
          <w:szCs w:val="28"/>
        </w:rPr>
        <w:t xml:space="preserve"> и разрабатываются паспорта объектов благоустройства. Форма паспорта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3.1.4. В паспорте отображается следующая информация: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ситуационный план;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элементы благоустройства,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сведения о текущем состоянии;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сведения о планируемых мероприятиях по благоустройству территорий.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3.1.5. Обоснование предложений по определению конкретных зон, территорий, объектов для проведения работ по благоустройству, установления </w:t>
      </w:r>
      <w:r w:rsidRPr="00087926">
        <w:rPr>
          <w:rFonts w:ascii="Times New Roman" w:hAnsi="Times New Roman"/>
          <w:sz w:val="28"/>
          <w:szCs w:val="28"/>
        </w:rPr>
        <w:lastRenderedPageBreak/>
        <w:t>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3.1.6.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926">
        <w:rPr>
          <w:rFonts w:ascii="Times New Roman" w:hAnsi="Times New Roman"/>
          <w:sz w:val="28"/>
          <w:szCs w:val="28"/>
        </w:rPr>
        <w:t xml:space="preserve"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</w:t>
      </w:r>
      <w:r w:rsidRPr="00087926">
        <w:rPr>
          <w:rFonts w:ascii="Times New Roman" w:hAnsi="Times New Roman"/>
          <w:sz w:val="28"/>
          <w:szCs w:val="28"/>
        </w:rPr>
        <w:lastRenderedPageBreak/>
        <w:t>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  <w:proofErr w:type="gramEnd"/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3.1.9. Основные решения: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2) разработка внутренних правил, регулирующих процесс общественного участия;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3.1.13. </w:t>
      </w:r>
      <w:proofErr w:type="gramStart"/>
      <w:r w:rsidRPr="00087926">
        <w:rPr>
          <w:rFonts w:ascii="Times New Roman" w:hAnsi="Times New Roman"/>
          <w:sz w:val="28"/>
          <w:szCs w:val="28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</w:t>
      </w:r>
      <w:r w:rsidRPr="00087926">
        <w:rPr>
          <w:rFonts w:ascii="Times New Roman" w:hAnsi="Times New Roman"/>
          <w:sz w:val="28"/>
          <w:szCs w:val="28"/>
        </w:rPr>
        <w:lastRenderedPageBreak/>
        <w:t>сельского поселения Кореновского района  в информационно-телекоммуникационной сети «Интернет»,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  <w:proofErr w:type="gramEnd"/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3.1.15. Формы общественного участия.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926">
        <w:rPr>
          <w:rFonts w:ascii="Times New Roman" w:hAnsi="Times New Roman"/>
          <w:sz w:val="28"/>
          <w:szCs w:val="28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087926">
        <w:rPr>
          <w:rFonts w:ascii="Times New Roman" w:hAnsi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4) консультации в выборе типов покрытий, с учетом функционального зонирования территории;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5) консультации по предполагаемым типам озеленения;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lastRenderedPageBreak/>
        <w:t>3.1.16.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3.1.17. Информирование осуществляется путем: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1) создания специального раздела на сайте администрации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5) индивидуальных приглашений участников встречи лично, по электронной почте или по телефону;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3.1.18. Механизмы общественного участия: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926">
        <w:rPr>
          <w:rFonts w:ascii="Times New Roman" w:hAnsi="Times New Roman"/>
          <w:sz w:val="28"/>
          <w:szCs w:val="28"/>
        </w:rPr>
        <w:lastRenderedPageBreak/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5)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087926">
        <w:rPr>
          <w:rFonts w:ascii="Times New Roman" w:hAnsi="Times New Roman"/>
          <w:sz w:val="28"/>
          <w:szCs w:val="28"/>
        </w:rPr>
        <w:t>доступ</w:t>
      </w:r>
      <w:proofErr w:type="gramEnd"/>
      <w:r w:rsidRPr="00087926">
        <w:rPr>
          <w:rFonts w:ascii="Times New Roman" w:hAnsi="Times New Roman"/>
          <w:sz w:val="28"/>
          <w:szCs w:val="28"/>
        </w:rPr>
        <w:t xml:space="preserve">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7) общественный контроль является одним из механизмов общественного участия;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8) администрацией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087926">
        <w:rPr>
          <w:rFonts w:ascii="Times New Roman" w:hAnsi="Times New Roman"/>
          <w:sz w:val="28"/>
          <w:szCs w:val="28"/>
        </w:rPr>
        <w:t>о-</w:t>
      </w:r>
      <w:proofErr w:type="gramEnd"/>
      <w:r w:rsidRPr="00087926">
        <w:rPr>
          <w:rFonts w:ascii="Times New Roman" w:hAnsi="Times New Roman"/>
          <w:sz w:val="28"/>
          <w:szCs w:val="28"/>
        </w:rPr>
        <w:t xml:space="preserve">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(или) на интерактивный портал в сети Интернет;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</w:t>
      </w:r>
      <w:r w:rsidRPr="00087926">
        <w:rPr>
          <w:rFonts w:ascii="Times New Roman" w:hAnsi="Times New Roman"/>
          <w:sz w:val="28"/>
          <w:szCs w:val="28"/>
        </w:rPr>
        <w:lastRenderedPageBreak/>
        <w:t>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1) в создании и предоставлении разного рода услуг и сервисов для посетителей общественных пространств;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3) в строительстве, реконструкции, реставрации объектов недвижимости;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4) в производстве или размещении элементов благоустройства;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E4206A" w:rsidRPr="00087926" w:rsidRDefault="00DD7BCF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206A" w:rsidRPr="00087926">
        <w:rPr>
          <w:rFonts w:ascii="Times New Roman" w:hAnsi="Times New Roman"/>
          <w:sz w:val="28"/>
          <w:szCs w:val="28"/>
        </w:rPr>
        <w:t>) в организации мероприятий, обеспечивающих приток посетителей на создаваемые общественные пространства;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7) в организации уборки благоустроенных территорий, предоставлении сре</w:t>
      </w:r>
      <w:proofErr w:type="gramStart"/>
      <w:r w:rsidRPr="00087926">
        <w:rPr>
          <w:rFonts w:ascii="Times New Roman" w:hAnsi="Times New Roman"/>
          <w:sz w:val="28"/>
          <w:szCs w:val="28"/>
        </w:rPr>
        <w:t>дств дл</w:t>
      </w:r>
      <w:proofErr w:type="gramEnd"/>
      <w:r w:rsidRPr="00087926">
        <w:rPr>
          <w:rFonts w:ascii="Times New Roman" w:hAnsi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>3.1.20.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4206A" w:rsidRPr="00087926" w:rsidRDefault="00E4206A" w:rsidP="00E4206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3.1.21. 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3.2.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фасадах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здания при условии сохранения отделки фасада.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3.3. 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коммуникациям роль отмостки обычно выполняет тротуар с твердым видом покрытия.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3.4. При организации стока воды со скатных крыш через водосточные трубы рекомендуется: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3.5.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3.6. При входных группах должны быть предусмотрены площадки с твердыми видами покрытия, скамьями и возможными приемами озеленения.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4. Организация уборки</w:t>
      </w: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4.1. Организацию уборки территорий общего пользования, в том числе земельных участков, занятых площадями, улицами, проездами, автомобильными дорогами,  пляжами, другими объектами, осуществляет 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етра"/>
        </w:smartTagPr>
        <w:r w:rsidRPr="00087926">
          <w:rPr>
            <w:rFonts w:ascii="Times New Roman" w:eastAsia="Times New Roman" w:hAnsi="Times New Roman"/>
            <w:sz w:val="28"/>
            <w:szCs w:val="28"/>
          </w:rPr>
          <w:t>1,5 метра</w:t>
        </w:r>
      </w:smartTag>
      <w:r w:rsidRPr="00087926">
        <w:rPr>
          <w:rFonts w:ascii="Times New Roman" w:eastAsia="Times New Roman" w:hAnsi="Times New Roman"/>
          <w:sz w:val="28"/>
          <w:szCs w:val="28"/>
        </w:rPr>
        <w:t xml:space="preserve"> производятся организациями, осуществляющими их эксплуатацию.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4.4.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  настоящих Правил.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4.5. Уборка территории поселения в весенне-летний период: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4.5.1. Уборка территории поселения в весенне-летний период предусматривает  очистку территорий от мусора, грязи, упавшей листвы.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4.5.2. Покос сорной и карантинной растительности производится при ее высоте</w:t>
      </w:r>
      <w:r w:rsidR="00DD7BC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более </w:t>
      </w:r>
      <w:r w:rsidR="00DD7BCF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087926">
          <w:rPr>
            <w:rFonts w:ascii="Times New Roman" w:eastAsia="Times New Roman" w:hAnsi="Times New Roman"/>
            <w:sz w:val="28"/>
            <w:szCs w:val="28"/>
          </w:rPr>
          <w:t>20 см</w:t>
        </w:r>
      </w:smartTag>
      <w:r w:rsidRPr="00087926">
        <w:rPr>
          <w:rFonts w:ascii="Times New Roman" w:eastAsia="Times New Roman" w:hAnsi="Times New Roman"/>
          <w:sz w:val="28"/>
          <w:szCs w:val="28"/>
        </w:rPr>
        <w:t>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4.6. Уборка территории поселения в осенне-зимний период: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противогололедной смесью.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4.6.2. Уборка, вывоз снега и льда производятся в первую очередь с центральных улиц и дорог.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4.6.4. Наледи на проезжей части дорог, проездов, возникшие в результате аварий на водопроводных, 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4.6.5. Посыпка проезжей части дороги песчано-соляной смесью производится при появлении гололеда. Все тротуары, лотки проезжей части улиц, 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4.7. В целях обеспечения чистоты и порядка на территории поселения запрещается: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использовать колодцы и дождеприемные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сбрасывать в реку, водоемы, балки, овраги отходы любого типа;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создавать стихийные свалки;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складировать на улицах, проездах строительные материалы, дрова, уголь;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вывозить твердые бытовые отходы и грунт в места, не предназначенные для этих целей;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сметать мусор на проезжую часть улиц и в колодцы ливневой канализации;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мыть автотранспорт, стирать белье у открытых водоемов, на улицах, во дворах общего пользования, у водозаборных колонок и дождеприемных решеток;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крупногабаритных);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складировать в урны для мусора отходы из жилищ и организаций;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совершать иные действия, влекущие нарушение действующих санитарных правил и норм.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4.8. Порядок сбора отходов на территории поселения: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4.8.1.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2017 года № 48 «Об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утверждении Порядка сбора (в том числе раздельного) твёрдых коммунальных отходов на территории Краснодарского края», постановление главы администрации (губернатора) Краснодарского края от 17 марта 2017 года № 175 «Об утверждении нормативов накопления твёрдых коммунальных отходов в Краснодарском крае».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4.8.2.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4.9. Сбор и вывоз жидких отходов.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4.9.1. В связи с  отсутствием канализационной сети отвод бытовых стоков допускается в водонепроницаемый выгреб.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4.10. Порядок обезвреживания отходов.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4.10.2.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9" w:history="1">
        <w:r w:rsidRPr="00087926">
          <w:rPr>
            <w:rFonts w:ascii="Times New Roman" w:eastAsia="Times New Roman" w:hAnsi="Times New Roman"/>
            <w:sz w:val="28"/>
            <w:szCs w:val="28"/>
          </w:rPr>
          <w:t>Правилами</w:t>
        </w:r>
      </w:hyperlink>
      <w:r w:rsidRPr="00087926">
        <w:rPr>
          <w:rFonts w:ascii="Times New Roman" w:eastAsia="Times New Roman" w:hAnsi="Times New Roman"/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 декабря 1995 года № 13-7-2/469.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4.10.3. Сбор отходов лечебно-профилактических учреждений с классами опасности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, Б, В, Г, Д должен осуществляться в соответствии с санитарными </w:t>
      </w:r>
      <w:hyperlink r:id="rId10" w:history="1">
        <w:r w:rsidRPr="00087926">
          <w:rPr>
            <w:rFonts w:ascii="Times New Roman" w:eastAsia="Times New Roman" w:hAnsi="Times New Roman"/>
            <w:sz w:val="28"/>
            <w:szCs w:val="28"/>
          </w:rPr>
          <w:t>правилами</w:t>
        </w:r>
      </w:hyperlink>
      <w:r w:rsidRPr="00087926">
        <w:rPr>
          <w:rFonts w:ascii="Times New Roman" w:eastAsia="Times New Roman" w:hAnsi="Times New Roman"/>
          <w:sz w:val="28"/>
          <w:szCs w:val="28"/>
        </w:rPr>
        <w:t xml:space="preserve">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4.10.4.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4.12.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рынка.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 Уборка и санитарное содержание пляжей: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4.14.2. Территория пляжа оборудуется урнами, общественными туалетами.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4.14.5. Перед началом эксплуатации пляжа заключаются договоры на вывоз твердых коммунальных отходов.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4.18.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4.19.</w:t>
      </w:r>
      <w:r w:rsidR="00DD7BC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4.20. Общественные туалеты.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4.20.1.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5. Содержание животных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5.1. Определяет места на территории поселения, в которых допускается или запрещается выгул домашних животных.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5.2.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5.3. Оказывает содействие ветеринарным службам по организации работы по вакцинированию домашних животных.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5.4.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5.5. </w:t>
      </w:r>
      <w:r w:rsidR="00DD7BC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87926">
        <w:rPr>
          <w:rFonts w:ascii="Times New Roman" w:eastAsia="Times New Roman" w:hAnsi="Times New Roman"/>
          <w:sz w:val="28"/>
          <w:szCs w:val="28"/>
        </w:rPr>
        <w:t>Определяет выпас сельскохозяйственных животных.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5.6. </w:t>
      </w:r>
      <w:r w:rsidR="00DD7BC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6. Содержание объектов благоустройства</w:t>
      </w: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6.1.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Содержание территорий общего пользования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объектов благоустройства, находящихся в муниципальной собственности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озёр, осуществляет 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заключающая в этих целях договоры с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соответствующими организациями в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пределах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предусмотренных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на эти цели в местном бюджете (бюджете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E4206A" w:rsidRPr="00087926" w:rsidRDefault="00E4206A" w:rsidP="00E4206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6.2. Физические лица, в том числе индивидуальные предприниматели, юридические лица всех организационно-правовых форм обязаны: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6.2.1.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прилегающих территорий.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по мере их заполнения, но не реже одного раза в день.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 осуществляющими торговую деятельность.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6.3.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 в соответствии с установленными полномочиями и в пределах средств, предусмотренных на эти цели в местном бюджете (бюджете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района).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6.4. Организацию работы по благоустройству и содержанию территорий осуществляют: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сносу, до определения подрядной организации, осуществляющей демонтаж, - 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заключён договор на управление/эксплуатацию многоквартирным домом. При отсутствии такого договора - собственники помещений в доме;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</w:t>
      </w:r>
      <w:r w:rsidR="00A67E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7926">
        <w:rPr>
          <w:rFonts w:ascii="Times New Roman" w:eastAsia="Times New Roman" w:hAnsi="Times New Roman"/>
          <w:sz w:val="28"/>
          <w:szCs w:val="28"/>
        </w:rPr>
        <w:t>- соответствующие физические и юридические лица, либо индивидуальные предприниматели;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территориях гаражно-строительных кооперативов - соответствующие кооперативы;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территориях садоводческих объединений граждан - соответствующие объединения;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тротуарах: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включая прилотковую зону  - организации, отвечающие за уборку и содержание проезжей части;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въездах и выездах с АЗС, АГЗС - владельцы указанных объектов;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 - организации, эксплуатирующие данные сооружения;</w:t>
      </w:r>
    </w:p>
    <w:p w:rsidR="00C13595" w:rsidRPr="00087926" w:rsidRDefault="00C13595" w:rsidP="00C135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 - администрация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 в соответствии с установленными полномочиями.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На домах, зданиях собственниками и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организуется установка указателей с названиями улиц и номерами домов.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6.5. Запрещается: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самовольно подключаться к инженерным сетям и сооружениям;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самовольно снимать, менять люки и решетки колодцев;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нарушением порядка предоставления земельных участков, установленного действующим законодательством;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повреждать  и самовольно демонтировать лавочки, скамейки, декоративные ограждения;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купаться в фонтанах и декоративных водоемах, купать домашних животных.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использование для стоянки и размещения неэксплуатируемых транспортных сре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>оезжей части улиц, проездов, тротуаров и других территорий;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самовольно занимать территорию общего пользования.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6.5.2. При строительстве, реконструкции объектов капитального строительства, находящихся на территории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застройщики обязаны: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колёсами механических транспортных средств со строительной площадки;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допускать закапывания в грунт или сжигания мусора и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осуществлять  перемещение отходов строительства,  сноса и грунтов на основании разрешения на перемещение отходов строительства, сноса зданий 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 xml:space="preserve">сооружений, в том числе грунтов, выданных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согласовывать с администрацией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проведение работ в технических и охранных зонах;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26">
        <w:rPr>
          <w:rFonts w:ascii="Times New Roman" w:hAnsi="Times New Roman"/>
          <w:sz w:val="28"/>
          <w:szCs w:val="28"/>
        </w:rPr>
        <w:t xml:space="preserve"> при проведении работ на проезжей части на территории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согласовывать с администрацией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08792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схемы движения транспорта и пешеходов на период проведения работ на проезжей части.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6.6. Строительство, установка и содержание малых архитектурных форм.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6.7. Ремонт и содержание зданий и сооружений.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6.7.1.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6.7.2.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 и настоящими Правилами.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7. Сохранность дорог, тротуаров, площадей и других элементов благоустройства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7.2.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организацией, выполняющей реконструкцию, капитальный ремонт и ремонт дорожной одежды.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своевременно вывозить грунт и мусор в специально отведенные места, не допускать выезда со строительных площадок на улицы 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7.4. При строительстве, ремонте и реконструкции дорог, площадей, скверов застройщики обязаны: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установить ограждение объекта строительства;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обеспечить освещение строительной площадки;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оборудовать выезды со строительной площадки пунктами мойки (очистки) колес автотранспорта;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установить биотуалет или стационарный туалет с подключением к сетям канализации;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допускать закапывание в грунт или сжигание мусора и отходов;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7.7. Прокладка и переустройство инженерных коммуникаций в границах полос отвода и придорожных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полос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автомобильных дорог местного значения.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7.8.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 или переустройства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таких инженерных коммуникаций требуется выдача разрешения на строительство.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7.10.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Это согласие должно содержать технические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7.11.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7.12.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8. Проведение работ при строительстве, ремонте, реконструкции коммуникаций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8.1.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предоставления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муниципальной услуги «Выдача разрешения (ордера) на проведение земляных работ на территории общего пользования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утверждённым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8.3. Не допускается прокладка напорных коммуникаций под проезжей частью магистральных улиц.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получившим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разрешение на производство работ, в сроки, согласованные с администрацией поселения.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8.8. До начала производства работ по разрытию необходимо: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8.8.1. Установить дорожные знаки в соответствии с согласованной схемой;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Ограждение рекомендуется выполнять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сплошным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8.8.3. Оформлять при необходимости в установленном порядке и осуществлять снос или пересадку зеленых насаждений. В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когда при </w:t>
      </w: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8.9.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выполнением Правил эксплуатации.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8.10. В разрешении необходимо устанавливать сроки и условия производства работ.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8.16.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работ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8.18.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 xml:space="preserve">Раздел 9. </w:t>
      </w:r>
      <w:proofErr w:type="gramStart"/>
      <w:r w:rsidRPr="00087926"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 w:rsidRPr="00087926">
        <w:rPr>
          <w:rFonts w:ascii="Times New Roman" w:eastAsia="Times New Roman" w:hAnsi="Times New Roman"/>
          <w:b/>
          <w:sz w:val="28"/>
          <w:szCs w:val="28"/>
        </w:rPr>
        <w:t xml:space="preserve"> выполнением Правил</w:t>
      </w:r>
    </w:p>
    <w:p w:rsidR="00E4206A" w:rsidRPr="00087926" w:rsidRDefault="00E4206A" w:rsidP="00A742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9.1. Администрация поселения осуществляет контроль </w:t>
      </w:r>
      <w:r w:rsidR="003A4D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7926">
        <w:rPr>
          <w:rFonts w:ascii="Times New Roman" w:eastAsia="Times New Roman" w:hAnsi="Times New Roman"/>
          <w:sz w:val="28"/>
          <w:szCs w:val="28"/>
        </w:rPr>
        <w:t>в</w:t>
      </w:r>
      <w:r w:rsidR="003A4D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пределах своей компетенции за соблюдением физическими и юридическими лицами настоящих Правил.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9.2. Администрация поселения вправе издавать муниципальные правовые акты в развитие положений настоящих Правил.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9.3. Ответственность за нарушение настоящих Правил.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E4206A" w:rsidRPr="00087926" w:rsidRDefault="00E4206A" w:rsidP="00817E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Раздел 11. Требования к сезонным объектам общественного питания, объектам торговли и объектам сферы услуг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 на остановочных пунктах  пассажирского транспорта.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11.1.3. </w:t>
      </w: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</w:t>
      </w:r>
      <w:proofErr w:type="gramEnd"/>
      <w:r w:rsidRPr="00087926">
        <w:rPr>
          <w:rFonts w:ascii="Times New Roman" w:eastAsia="Times New Roman" w:hAnsi="Times New Roman"/>
          <w:sz w:val="28"/>
          <w:szCs w:val="28"/>
        </w:rPr>
        <w:t xml:space="preserve"> начала и окончания соответствующих работ.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При необходимости проведения аварийных работ уведомление производится незамедлительно.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11.2.1. При обустройстве сезонных объектов могут использоваться как элементы оборудования, так и сборно-разборные (легковозводимые) конструкции. 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26">
        <w:rPr>
          <w:rFonts w:ascii="Times New Roman" w:eastAsia="Times New Roman" w:hAnsi="Times New Roman"/>
          <w:sz w:val="28"/>
          <w:szCs w:val="28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нарушается существующая система водоотведения (водослива) здания.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11.2.8. Декоративные панели не должны превышать в высоту 90 сантиметров от нулевой отметки пола (настила).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11.2.9. При оборудовании сезонных объектов не допускается: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lastRenderedPageBreak/>
        <w:t>использование кирпича, строительных блоков и плит;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заглубление конструкций, оборудования и ограждения;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использование для облицовки конструкции сезонных объектов и их навесов полиэтиленового пленочного покрытия, черепицы, металлочерепицы, металла, а также рубероида, асбестоцементных плит.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наличие туалета для посетителей и условий по обеспечению правил личной гигиены;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наличие урн или емкостей для сбора мусора со съемными вкладышами.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E4206A" w:rsidRDefault="00E4206A" w:rsidP="00E4206A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Pr="00087926" w:rsidRDefault="00817E18" w:rsidP="00E4206A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3A4D7D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главы</w:t>
      </w:r>
      <w:r w:rsidR="00E4206A" w:rsidRPr="000879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3A4D7D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17E18">
        <w:rPr>
          <w:rFonts w:ascii="Times New Roman" w:eastAsia="Times New Roman" w:hAnsi="Times New Roman"/>
          <w:sz w:val="28"/>
          <w:szCs w:val="28"/>
        </w:rPr>
        <w:t xml:space="preserve">   </w:t>
      </w:r>
      <w:r w:rsidR="003A4D7D">
        <w:rPr>
          <w:rFonts w:ascii="Times New Roman" w:eastAsia="Times New Roman" w:hAnsi="Times New Roman"/>
          <w:sz w:val="28"/>
          <w:szCs w:val="28"/>
        </w:rPr>
        <w:t xml:space="preserve">    Е.А. Горгоцкая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3A4D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4D7D" w:rsidRPr="00087926" w:rsidRDefault="003A4D7D" w:rsidP="003A4D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Pr="00087926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857"/>
        <w:gridCol w:w="4857"/>
      </w:tblGrid>
      <w:tr w:rsidR="00E4206A" w:rsidRPr="00087926" w:rsidTr="00A67E51">
        <w:tc>
          <w:tcPr>
            <w:tcW w:w="2500" w:type="pct"/>
            <w:shd w:val="clear" w:color="auto" w:fill="auto"/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>к Правилам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благоустройства территории 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Сергиевского</w:t>
            </w: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 поселения Кореновского района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ПРИЗНАКИ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категорий деревьев, подлежащих санитарной вырубке</w:t>
      </w:r>
      <w:r w:rsidRPr="00087926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273"/>
        <w:gridCol w:w="3535"/>
        <w:gridCol w:w="3927"/>
      </w:tblGrid>
      <w:tr w:rsidR="00E4206A" w:rsidRPr="00087926" w:rsidTr="00A67E51">
        <w:trPr>
          <w:trHeight w:val="1200"/>
          <w:tblHeader/>
          <w:tblCellSpacing w:w="5" w:type="nil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>Подлежащие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санитарной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вырубке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категории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состояния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деревьев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Основные признаки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Дополнительные признаки    </w:t>
            </w:r>
          </w:p>
        </w:tc>
      </w:tr>
      <w:tr w:rsidR="00E4206A" w:rsidRPr="00087926" w:rsidTr="00A67E51">
        <w:trPr>
          <w:tblCellSpacing w:w="5" w:type="nil"/>
        </w:trPr>
        <w:tc>
          <w:tcPr>
            <w:tcW w:w="91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Хвойные породы                              </w:t>
            </w:r>
          </w:p>
        </w:tc>
      </w:tr>
      <w:tr w:rsidR="00E4206A" w:rsidRPr="00087926" w:rsidTr="00A67E51">
        <w:trPr>
          <w:trHeight w:val="10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Усыхающие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Хвоя серая, желтоватая или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желто-зеленая, изрежена,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прирост текущего года уменьшен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отсутствует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Возможны признаки заселения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дерева вредителями (смоляные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стволовые воронки, буровая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мука, насекомые на коре, под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корой и в древесине)           </w:t>
            </w:r>
          </w:p>
        </w:tc>
      </w:tr>
      <w:tr w:rsidR="00E4206A" w:rsidRPr="00087926" w:rsidTr="00A67E51">
        <w:trPr>
          <w:trHeight w:val="8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Сухостой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текущего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Хвоя серая, желтая или бурая,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мелкие веточки в кроне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охраняются, кора может быть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частично опавшей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>Возможно наличие на коре дерева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вылетных отверстий насекомых   </w:t>
            </w:r>
          </w:p>
        </w:tc>
      </w:tr>
      <w:tr w:rsidR="00E4206A" w:rsidRPr="00087926" w:rsidTr="00A67E51">
        <w:trPr>
          <w:trHeight w:val="10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Сухостой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прошлых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лет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>Хвоя осыпалась или сохранилась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лишь частично, мелкие веточки,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как правило, обломились, кора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легко отслаивается или опала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На стволе и в ветвях имеются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вылетные отверстия насекомых,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под корой обильная буровая мука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грибница дереворазрушающих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грибов                         </w:t>
            </w:r>
          </w:p>
        </w:tc>
      </w:tr>
      <w:tr w:rsidR="00E4206A" w:rsidRPr="00087926" w:rsidTr="00A67E51">
        <w:trPr>
          <w:tblCellSpacing w:w="5" w:type="nil"/>
        </w:trPr>
        <w:tc>
          <w:tcPr>
            <w:tcW w:w="91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Лиственные породы                            </w:t>
            </w:r>
          </w:p>
        </w:tc>
      </w:tr>
      <w:tr w:rsidR="00E4206A" w:rsidRPr="00087926" w:rsidTr="00A67E51">
        <w:trPr>
          <w:trHeight w:val="16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Усыхающие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Листва мельче, светлее или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желтее обычной, изрежена или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преждевременно опала, в кроне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75% и более сухих ветвей, на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стволе могут быть водяные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побеги; вязы, пораженные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графиозом, 50% и более сухих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ветвей в кроне  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На стволе и в ветвях возможны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признаки заселения дерева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стволовыми вредителями (входные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отверстия, насечки,    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сокотечение, буровая мука и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опилки, насекомые на коре, под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корой и в древесине)           </w:t>
            </w:r>
          </w:p>
        </w:tc>
      </w:tr>
      <w:tr w:rsidR="00E4206A" w:rsidRPr="00087926" w:rsidTr="00A67E51">
        <w:trPr>
          <w:trHeight w:val="8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Сухостой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текущего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Листва преждевременно опала,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мелкие веточки в кроне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сохраняются, кора может быть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частично опавшей      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На стволе, ветвях и корневых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лапах часто встречаются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признаки заселения стволовыми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вредителями и поражения грибами</w:t>
            </w:r>
          </w:p>
        </w:tc>
      </w:tr>
      <w:tr w:rsidR="00E4206A" w:rsidRPr="00087926" w:rsidTr="00A67E51">
        <w:trPr>
          <w:trHeight w:val="10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Сухостой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прошлых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лет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Листва и часть ветвей опала,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мелкие веточки, как правило,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обломились, кора легко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отслаивается или опала        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На стволе и в ветвях имеются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вылетные отверстия насекомых,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под корой обильная буровая мука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грибница дереворазрушающих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грибов                         </w:t>
            </w:r>
          </w:p>
        </w:tc>
      </w:tr>
    </w:tbl>
    <w:p w:rsidR="00817E18" w:rsidRDefault="00817E18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3A4D7D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главы</w:t>
      </w:r>
      <w:r w:rsidR="00E4206A" w:rsidRPr="000879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E4206A" w:rsidRDefault="00E4206A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3A4D7D">
        <w:rPr>
          <w:rFonts w:ascii="Times New Roman" w:eastAsia="Times New Roman" w:hAnsi="Times New Roman"/>
          <w:sz w:val="28"/>
          <w:szCs w:val="28"/>
        </w:rPr>
        <w:t xml:space="preserve">            Е.А. Горгоцкая</w:t>
      </w:r>
    </w:p>
    <w:p w:rsidR="003A4D7D" w:rsidRPr="00087926" w:rsidRDefault="003A4D7D" w:rsidP="00E420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857"/>
        <w:gridCol w:w="4857"/>
      </w:tblGrid>
      <w:tr w:rsidR="00E4206A" w:rsidRPr="00087926" w:rsidTr="00A67E51">
        <w:tc>
          <w:tcPr>
            <w:tcW w:w="2500" w:type="pct"/>
            <w:shd w:val="clear" w:color="auto" w:fill="auto"/>
          </w:tcPr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4206A" w:rsidRPr="00087926" w:rsidRDefault="00E4206A" w:rsidP="00817E18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>к Правилам</w:t>
            </w:r>
          </w:p>
          <w:p w:rsidR="00E4206A" w:rsidRPr="00087926" w:rsidRDefault="00E4206A" w:rsidP="00A67E5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благоустройства территории </w:t>
            </w:r>
          </w:p>
          <w:p w:rsidR="00E4206A" w:rsidRPr="00087926" w:rsidRDefault="00E4206A" w:rsidP="00817E18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Сергиевского</w:t>
            </w:r>
            <w:r w:rsidRPr="00087926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 поселения Кореновского района</w:t>
            </w:r>
          </w:p>
        </w:tc>
      </w:tr>
    </w:tbl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>ТРЕБОВАНИЯ</w:t>
      </w: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7926">
        <w:rPr>
          <w:rFonts w:ascii="Times New Roman" w:eastAsia="Times New Roman" w:hAnsi="Times New Roman"/>
          <w:b/>
          <w:sz w:val="28"/>
          <w:szCs w:val="28"/>
        </w:rPr>
        <w:t xml:space="preserve">к параметрам игрового оборудования и минимальным расстояниям безопасности отдельных частей  </w:t>
      </w:r>
    </w:p>
    <w:p w:rsidR="00E4206A" w:rsidRPr="00087926" w:rsidRDefault="00E4206A" w:rsidP="00E420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7973"/>
      </w:tblGrid>
      <w:tr w:rsidR="00E4206A" w:rsidRPr="00087926" w:rsidTr="00817E18">
        <w:trPr>
          <w:trHeight w:val="400"/>
          <w:tblHeader/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Игровое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Требования                         </w:t>
            </w:r>
          </w:p>
        </w:tc>
      </w:tr>
      <w:tr w:rsidR="00E4206A" w:rsidRPr="00087926" w:rsidTr="00817E18"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  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Высота от уровня земли до сиденья качелей в состоянии покоя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350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635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Допускается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не более двух сидений</w:t>
            </w:r>
            <w:proofErr w:type="gramEnd"/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 одной рамке качелей. В двойных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качелях не должны использоваться вместе сиденье для 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маленьких детей (колыбель) и плоское сиденье для </w:t>
            </w:r>
            <w:proofErr w:type="gramStart"/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более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старших</w:t>
            </w:r>
            <w:proofErr w:type="gramEnd"/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детей. Минимальное расстояния безопасности при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1,5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 стороны от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2,0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вперед (назад) от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крайних точек качели в состоянии наклона                </w:t>
            </w:r>
          </w:p>
        </w:tc>
      </w:tr>
      <w:tr w:rsidR="00E4206A" w:rsidRPr="00087926" w:rsidTr="00817E18"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Качалки  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Высота от земли до сиденья в состоянии равновесия должна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750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Максимальный наклон сиденья при движении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назад и вперед - не более 20 градусов. Конструкция качалки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не должна допускать попадание ног сидящего в ней ребенка под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опорные части качалки, не должна иметь острых углов, радиус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>. Минимальное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расстояния безопасности при размещении должно составлять не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1,0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 стороны от боковых конструкций и не менее 1,5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 вперед от крайних точек качалки в состоянии наклона       </w:t>
            </w:r>
          </w:p>
        </w:tc>
      </w:tr>
      <w:tr w:rsidR="00E4206A" w:rsidRPr="00087926" w:rsidTr="00817E18">
        <w:trPr>
          <w:trHeight w:val="16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Карусели 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>Минимальное расстояние от уровня земли до нижней вращающейся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60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и не более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110 мм. Нижняя поверхность вращающейся платформы должна быть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гладкой. Максимальная высота от нижнего уровня карусели до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Минимальное расстояния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3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вверх от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нижней вращающейся поверхности карусели                     </w:t>
            </w:r>
          </w:p>
        </w:tc>
      </w:tr>
      <w:tr w:rsidR="00E4206A" w:rsidRPr="00087926" w:rsidTr="00817E18">
        <w:trPr>
          <w:trHeight w:val="44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Горки       </w:t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A" w:rsidRPr="00087926" w:rsidRDefault="00E4206A" w:rsidP="00A67E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 к горке осуществляется через лестницу, лазательную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секцию или другие приспособления. Высота ската отдельно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2,5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вне зависимости от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700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950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300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длиной с уклоном до 5 градусов, но, как правило, ширина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площадки должна быть равна горизонтальной проекции участка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скольжения. На отдельно стоящей горке высота бокового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>ограждения на стартовой площадке должна быть не  менее  0,15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 Угол наклона участка скольжения не должен превышать 60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градусов в любой точке. На конечном участке ската средний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наклон не должен превышать 10 градусов. Край ската горки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должен подгибаться по направлению к земле с радиусом не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50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и углом загиба не менее 100 градусов. Расстояние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100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Высота ограждающего бортика на конечном участке при длине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1,5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200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, при длине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1,5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350 мм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Горка-тоннель должна иметь минимальную высоту и ширину 750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мм. Минимальное расстояния безопасности при размещении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должно составлять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1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87926">
                <w:rPr>
                  <w:rFonts w:ascii="Times New Roman" w:eastAsia="Times New Roman" w:hAnsi="Times New Roman"/>
                  <w:sz w:val="24"/>
                  <w:szCs w:val="24"/>
                </w:rPr>
                <w:t>2 м</w:t>
              </w:r>
            </w:smartTag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0879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вперед от нижнего края ската горки                          </w:t>
            </w:r>
          </w:p>
        </w:tc>
      </w:tr>
    </w:tbl>
    <w:p w:rsidR="00E4206A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17E18" w:rsidRPr="00087926" w:rsidRDefault="00817E18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420B" w:rsidRPr="00087926" w:rsidRDefault="00A7420B" w:rsidP="00A742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главы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420B" w:rsidRPr="00087926" w:rsidRDefault="00A7420B" w:rsidP="00A742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Сергиевского</w:t>
      </w:r>
      <w:r w:rsidRPr="0008792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</w:t>
      </w:r>
    </w:p>
    <w:p w:rsidR="00A7420B" w:rsidRDefault="00A7420B" w:rsidP="00A742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7926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 w:rsidRPr="00087926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17E18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  Е.А. Горгоцкая</w:t>
      </w:r>
    </w:p>
    <w:p w:rsidR="00A7420B" w:rsidRPr="00087926" w:rsidRDefault="00A7420B" w:rsidP="00A742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Pr="00087926" w:rsidRDefault="00E4206A" w:rsidP="00E42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206A" w:rsidRDefault="00E4206A" w:rsidP="00E4206A"/>
    <w:p w:rsidR="00895185" w:rsidRDefault="00895185" w:rsidP="0089518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185" w:rsidSect="00E420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CE6"/>
    <w:rsid w:val="000062E0"/>
    <w:rsid w:val="000867FF"/>
    <w:rsid w:val="00146152"/>
    <w:rsid w:val="00147D2C"/>
    <w:rsid w:val="001B02B7"/>
    <w:rsid w:val="0024706E"/>
    <w:rsid w:val="003A4D7D"/>
    <w:rsid w:val="00555980"/>
    <w:rsid w:val="00605F02"/>
    <w:rsid w:val="00817E18"/>
    <w:rsid w:val="00895185"/>
    <w:rsid w:val="00993C22"/>
    <w:rsid w:val="00A64D79"/>
    <w:rsid w:val="00A67E51"/>
    <w:rsid w:val="00A7420B"/>
    <w:rsid w:val="00C13595"/>
    <w:rsid w:val="00CB433F"/>
    <w:rsid w:val="00CB54AF"/>
    <w:rsid w:val="00D0333C"/>
    <w:rsid w:val="00DD7BCF"/>
    <w:rsid w:val="00E4206A"/>
    <w:rsid w:val="00EB6CE6"/>
    <w:rsid w:val="00FE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D6979789F3E4FF082C6432FC0C4KF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0BBD39352E8C5FB8A9897FEFED1EA0AD6879769A3A4FF082C6432FC0C4K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0BBD39352E8C5FB8A9897FEFED1EA0AD6B7C799E334FF082C6432FC04F4082AFAD3A1FB1E5D241CE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BBD39352E8C5FB8A9897FEFED1EA0AB6B7C749B3012FA8A9F4F2DCC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31D1B6-AC1E-4A84-B6B8-7E3839E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17879</Words>
  <Characters>101916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2017-07-13T12:14:00Z</dcterms:created>
  <dcterms:modified xsi:type="dcterms:W3CDTF">2017-12-01T06:54:00Z</dcterms:modified>
</cp:coreProperties>
</file>