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1B" w:rsidRDefault="002F2D1B" w:rsidP="002F2D1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1B" w:rsidRDefault="002F2D1B" w:rsidP="002F2D1B">
      <w:pPr>
        <w:jc w:val="center"/>
        <w:rPr>
          <w:sz w:val="28"/>
          <w:szCs w:val="28"/>
        </w:rPr>
      </w:pPr>
    </w:p>
    <w:p w:rsidR="002F2D1B" w:rsidRDefault="002F2D1B" w:rsidP="002F2D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2F2D1B" w:rsidRDefault="001965BB" w:rsidP="002F2D1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ПОСТАНОВЛЕНИЕ</w:t>
      </w:r>
    </w:p>
    <w:p w:rsidR="002F2D1B" w:rsidRDefault="002F2D1B" w:rsidP="002F2D1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21 мая  2021 года                                                                                                          </w:t>
      </w:r>
      <w:r w:rsidR="001965BB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№ 40</w:t>
      </w:r>
    </w:p>
    <w:p w:rsidR="002F2D1B" w:rsidRDefault="002F2D1B" w:rsidP="002F2D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ст.</w:t>
      </w:r>
      <w:r w:rsidR="001965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Сергиевская</w:t>
      </w:r>
    </w:p>
    <w:p w:rsidR="002F2D1B" w:rsidRDefault="002F2D1B" w:rsidP="002F2D1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ведомственной целевой программы «Благоустройство территории Сергиевского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района» на 2022 год</w:t>
      </w:r>
    </w:p>
    <w:p w:rsidR="002F2D1B" w:rsidRDefault="002F2D1B" w:rsidP="002F2D1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shd w:val="clear" w:color="auto" w:fill="FFFFFF"/>
        <w:spacing w:after="0" w:line="317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 законом  Российской Федерации от 06 октября 2003 года № 131-ФЗ «Об общих принципах организации местного самоуправления в Российской Федерации», Государственной программой Российской Федерации «Комплексное развитие сельских территорий», утвержденной постановлением Правительства РФ от 31 мая 2019 года №696 «Об утверждении  государственной программы Российской Федерации «Комплексное развитие сельских территорий», Государственной программы Краснодарского края Развитие сельского хозяйства и регулирования рынков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сельскохозяйственной продукции, сырья и продовольствия», утвержденной постановлением главы администрации (губернатора) Краснодарского края от 05.10.2015 года № 944, подпрограммой «Комплексное развитие сельских территорий», постановлением администрации Сергиевского 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23 октября 2020 года</w:t>
      </w:r>
      <w:r>
        <w:rPr>
          <w:rFonts w:ascii="Times New Roman" w:eastAsia="Times New Roman" w:hAnsi="Times New Roman"/>
          <w:color w:val="008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 104 «Об утверждении Порядка разработки, утверждения и реализации ведомственных целевых программ в Сергиевском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района», администрация Сергиевского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л я е т:</w:t>
      </w:r>
    </w:p>
    <w:p w:rsidR="002F2D1B" w:rsidRDefault="002F2D1B" w:rsidP="002F2D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Утвердить ведомственную целевую программу «Благоустройство территории Сергиевского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на 2022 год (прилагается).</w:t>
      </w:r>
    </w:p>
    <w:p w:rsidR="002F2D1B" w:rsidRDefault="002F2D1B" w:rsidP="002F2D1B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Общему отделу администрации Сергиевского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Рохманка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обнародовать настоящее постановление на информационных стендах Сергиевского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а также разместить в сети Интернет на официальном сайте администрации Сергиевского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           </w:t>
      </w:r>
    </w:p>
    <w:p w:rsidR="002F2D1B" w:rsidRDefault="002F2D1B" w:rsidP="002F2D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2F2D1B" w:rsidRDefault="002F2D1B" w:rsidP="002F2D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5BB" w:rsidRDefault="002F2D1B" w:rsidP="002F2D1B">
      <w:pPr>
        <w:widowControl w:val="0"/>
        <w:spacing w:after="0" w:line="100" w:lineRule="atLeast"/>
        <w:textAlignment w:val="baseline"/>
        <w:rPr>
          <w:rFonts w:ascii="Times New Roman" w:eastAsia="DejaVuSans" w:hAnsi="Times New Roman" w:cs="Tahoma"/>
          <w:kern w:val="2"/>
          <w:sz w:val="28"/>
          <w:szCs w:val="28"/>
          <w:lang w:eastAsia="ru-RU"/>
        </w:rPr>
      </w:pPr>
      <w:r>
        <w:rPr>
          <w:rFonts w:ascii="Times New Roman" w:eastAsia="DejaVuSans" w:hAnsi="Times New Roman" w:cs="Tahoma"/>
          <w:kern w:val="2"/>
          <w:sz w:val="28"/>
          <w:szCs w:val="28"/>
          <w:lang w:eastAsia="ru-RU"/>
        </w:rPr>
        <w:t xml:space="preserve">Глава </w:t>
      </w:r>
    </w:p>
    <w:p w:rsidR="002F2D1B" w:rsidRDefault="002F2D1B" w:rsidP="002F2D1B">
      <w:pPr>
        <w:widowControl w:val="0"/>
        <w:spacing w:after="0" w:line="100" w:lineRule="atLeast"/>
        <w:textAlignment w:val="baseline"/>
        <w:rPr>
          <w:rFonts w:ascii="Times New Roman" w:eastAsia="DejaVuSans" w:hAnsi="Times New Roman" w:cs="Tahoma"/>
          <w:kern w:val="2"/>
          <w:sz w:val="28"/>
          <w:szCs w:val="28"/>
          <w:lang w:eastAsia="ru-RU"/>
        </w:rPr>
      </w:pPr>
      <w:r>
        <w:rPr>
          <w:rFonts w:ascii="Times New Roman" w:eastAsia="DejaVuSans" w:hAnsi="Times New Roman" w:cs="Tahoma"/>
          <w:kern w:val="2"/>
          <w:sz w:val="28"/>
          <w:szCs w:val="28"/>
          <w:lang w:eastAsia="ru-RU"/>
        </w:rPr>
        <w:t>Сергиевского</w:t>
      </w:r>
      <w:r w:rsidR="001965BB">
        <w:rPr>
          <w:rFonts w:ascii="Times New Roman" w:eastAsia="DejaVuSans" w:hAnsi="Times New Roman" w:cs="Tahoma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DejaVuSans" w:hAnsi="Times New Roman" w:cs="Tahoma"/>
          <w:kern w:val="2"/>
          <w:sz w:val="28"/>
          <w:szCs w:val="28"/>
          <w:lang w:eastAsia="ru-RU"/>
        </w:rPr>
        <w:t xml:space="preserve">сельского поселения   </w:t>
      </w:r>
    </w:p>
    <w:p w:rsidR="002F2D1B" w:rsidRDefault="002F2D1B" w:rsidP="002F2D1B">
      <w:pPr>
        <w:widowControl w:val="0"/>
        <w:spacing w:after="0" w:line="100" w:lineRule="atLeast"/>
        <w:textAlignment w:val="baseline"/>
        <w:rPr>
          <w:rFonts w:ascii="Times New Roman" w:eastAsia="DejaVuSans" w:hAnsi="Times New Roman" w:cs="Tahoma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DejaVuSans" w:hAnsi="Times New Roman" w:cs="Tahoma"/>
          <w:kern w:val="2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DejaVuSans" w:hAnsi="Times New Roman" w:cs="Tahoma"/>
          <w:kern w:val="2"/>
          <w:sz w:val="28"/>
          <w:szCs w:val="28"/>
          <w:lang w:eastAsia="ru-RU"/>
        </w:rPr>
        <w:t xml:space="preserve"> района                                                                           А.П. Мозговой</w:t>
      </w:r>
    </w:p>
    <w:p w:rsidR="002F2D1B" w:rsidRDefault="002F2D1B" w:rsidP="002F2D1B">
      <w:pPr>
        <w:widowControl w:val="0"/>
        <w:spacing w:after="0" w:line="10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spacing w:after="0" w:line="240" w:lineRule="auto"/>
        <w:ind w:left="504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F2D1B" w:rsidRDefault="002F2D1B" w:rsidP="002F2D1B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F2D1B" w:rsidRDefault="002F2D1B" w:rsidP="002F2D1B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2F2D1B" w:rsidRDefault="002F2D1B" w:rsidP="002F2D1B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2F2D1B" w:rsidRDefault="002F2D1B" w:rsidP="002F2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Сергиевского сельского поселения</w:t>
      </w:r>
    </w:p>
    <w:p w:rsidR="002F2D1B" w:rsidRDefault="002F2D1B" w:rsidP="002F2D1B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2F2D1B" w:rsidRDefault="002F2D1B" w:rsidP="002F2D1B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21.05.2021 года  №  40</w:t>
      </w:r>
    </w:p>
    <w:p w:rsidR="002F2D1B" w:rsidRDefault="002F2D1B" w:rsidP="002F2D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2D1B" w:rsidRDefault="002F2D1B" w:rsidP="002F2D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2F2D1B" w:rsidRDefault="002F2D1B" w:rsidP="002F2D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Ведомственной целевой программы</w:t>
      </w:r>
    </w:p>
    <w:p w:rsidR="002F2D1B" w:rsidRDefault="002F2D1B" w:rsidP="002F2D1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«Благоустройство территории Сергиевского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района» на 2022 год</w:t>
      </w:r>
    </w:p>
    <w:p w:rsidR="002F2D1B" w:rsidRDefault="002F2D1B" w:rsidP="002F2D1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426"/>
      </w:tblGrid>
      <w:tr w:rsidR="002F2D1B" w:rsidTr="002F2D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Наименование главного распорядителя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F2D1B" w:rsidTr="002F2D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F2D1B" w:rsidTr="002F2D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F2D1B" w:rsidTr="002F2D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Основание для разработки ведомственной целевой программы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Федеральный  закон  Российской Федерации от 06 октября 2003 года № 131-ФЗ «Об общих принципах организации местного самоуправления в Российской Федерации», Государственная программа Российской Федерации «Комплексное развитие сельских территорий», утвержденной постановлением Правительства РФ от 31 мая 2019 года №696 «Об утверждении  государственной программы Российской Федерации «Комплексное развитие сельских территорий», Государственная программа Краснодарского края Развитие сельского хозяйства и регулирования рынков сельскохозяйственной продукции, сырья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 продовольствия», утвержденной постановлением главы администрации (губернатора) Краснодарского края от 05.10.2015 года №944, подпрограммой «Комплексное развитие сельских территорий», Приказ министерства финансов Краснодарского края от 26 августа 2020 г. № 291 "Об утверждении предельных уровней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из краевого бюджета расходного обязательства муниципального образования Краснодарского края по муниципальным образованиям Краснодарского края на 2021 год и на плановый период 2022 и 2023 годов"</w:t>
            </w:r>
            <w:proofErr w:type="gramEnd"/>
          </w:p>
        </w:tc>
      </w:tr>
      <w:tr w:rsidR="002F2D1B" w:rsidTr="002F2D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ведомственной целевой программы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Улучшение качества жизни людей с «особыми нуждами», членов их семей и как следствие всего людского сообщества.              </w:t>
            </w:r>
          </w:p>
        </w:tc>
      </w:tr>
      <w:tr w:rsidR="002F2D1B" w:rsidTr="002F2D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Задачи ведомственной целевой программы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 – технической базы учреждения культуры</w:t>
            </w:r>
          </w:p>
        </w:tc>
      </w:tr>
      <w:tr w:rsidR="002F2D1B" w:rsidTr="002F2D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 целевых показателей ведомственной целевой программы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культурно-досуговых мероприятий</w:t>
            </w:r>
          </w:p>
          <w:p w:rsidR="002F2D1B" w:rsidRDefault="002F2D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жителей принявших участие в культурно-досуговых мероприятиях</w:t>
            </w:r>
          </w:p>
        </w:tc>
      </w:tr>
      <w:tr w:rsidR="002F2D1B" w:rsidTr="002F2D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программы общий объем 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сумме 400,98240 тысяч рублей  на 2022 год, в том числе: </w:t>
            </w:r>
          </w:p>
          <w:p w:rsidR="002F2D1B" w:rsidRDefault="002F2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– 269,46017 тыс. рублей;</w:t>
            </w:r>
          </w:p>
          <w:p w:rsidR="002F2D1B" w:rsidRDefault="002F2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– 11,22751  тыс. рублей;</w:t>
            </w:r>
          </w:p>
          <w:p w:rsidR="002F2D1B" w:rsidRDefault="002F2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 101,50032 тыс. рублей;</w:t>
            </w:r>
          </w:p>
          <w:p w:rsidR="002F2D1B" w:rsidRDefault="002F2D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18,7944 тыс. рублей      </w:t>
            </w:r>
          </w:p>
        </w:tc>
      </w:tr>
      <w:tr w:rsidR="002F2D1B" w:rsidTr="002F2D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</w:tbl>
    <w:p w:rsidR="002F2D1B" w:rsidRDefault="002F2D1B" w:rsidP="002F2D1B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2F2D1B" w:rsidRDefault="002F2D1B" w:rsidP="002F2D1B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Содержание проблемы, обоснование необходимости ее решения в рамках ведомственной целевой программы</w:t>
      </w:r>
    </w:p>
    <w:p w:rsidR="002F2D1B" w:rsidRDefault="002F2D1B" w:rsidP="002F2D1B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Филиал Сергиевского сельского Дома культуры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 в центральной части хутора Нижнего, в нем расположен и филиал библиотеки Сергиевского сельского поселения.</w:t>
      </w:r>
    </w:p>
    <w:p w:rsidR="002F2D1B" w:rsidRDefault="002F2D1B" w:rsidP="002F2D1B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Силами администрации производился ремонт внутри  здания,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сожалению, финансовые средства на проведение комплекса работ по монтажу и наладке подъемной платформы для инвалидов в здании сельского клуба хутора Нижнего в бюджете Сергиевского сельского поселения отсутствовали. </w:t>
      </w:r>
    </w:p>
    <w:p w:rsidR="002F2D1B" w:rsidRDefault="002F2D1B" w:rsidP="002F2D1B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Широк и спектр форм мероприятий: торжественные и тематические концерты (театрализованные представления и игровые тематические программы, викторины, спортивные эстафеты, танцевальные вечера и т.д.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Помимо этого, здание культуры является местом встреч представителей власти с жителями поселения, здесь расположен избирательный участок № 18-30, проводятся массовые мероприятия для различных возрастных и социальных групп населения Сергиевского сельского поселения.</w:t>
      </w:r>
    </w:p>
    <w:p w:rsidR="002F2D1B" w:rsidRDefault="002F2D1B" w:rsidP="002F2D1B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Программные мероприятия предусматривают охват всех категорий граждан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района.</w:t>
      </w:r>
    </w:p>
    <w:p w:rsidR="002F2D1B" w:rsidRDefault="002F2D1B" w:rsidP="002F2D1B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Отсюда исходит актуальность нашего проекта по необходимости создания хороших комфортных условий для посетителей всех категорий граждан и творчества, но требуется  подъемная платформа для инвалидов.</w:t>
      </w:r>
    </w:p>
    <w:p w:rsidR="002F2D1B" w:rsidRDefault="002F2D1B" w:rsidP="002F2D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«Цели и задачи, целевые показатели ведомственной целевой программы, сроки ее реализации»</w:t>
      </w:r>
    </w:p>
    <w:p w:rsidR="002F2D1B" w:rsidRDefault="002F2D1B" w:rsidP="002F2D1B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Программы является - </w:t>
      </w:r>
      <w:r>
        <w:rPr>
          <w:rFonts w:ascii="Times New Roman" w:eastAsia="Arial" w:hAnsi="Times New Roman"/>
          <w:sz w:val="28"/>
          <w:szCs w:val="28"/>
          <w:lang w:eastAsia="ar-SA"/>
        </w:rPr>
        <w:t>Улучшение качества жизни людей с «особыми нуждами», членов их семей и как следствие всего людского сообщества.</w:t>
      </w:r>
    </w:p>
    <w:p w:rsidR="002F2D1B" w:rsidRDefault="002F2D1B" w:rsidP="002F2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Задачи: Укрепление материально – технической базы учреждения культуры,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целью</w:t>
      </w:r>
      <w:r>
        <w:rPr>
          <w:rFonts w:ascii="Times New Roman" w:hAnsi="Times New Roman"/>
          <w:sz w:val="28"/>
          <w:szCs w:val="28"/>
        </w:rPr>
        <w:t xml:space="preserve"> обеспечения безопасности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2D1B" w:rsidRDefault="002F2D1B" w:rsidP="002F2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Программы - 2022 год</w:t>
      </w:r>
    </w:p>
    <w:p w:rsidR="002F2D1B" w:rsidRDefault="002F2D1B" w:rsidP="002F2D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F2D1B">
          <w:pgSz w:w="11906" w:h="16838"/>
          <w:pgMar w:top="284" w:right="567" w:bottom="540" w:left="1701" w:header="709" w:footer="709" w:gutter="0"/>
          <w:cols w:space="720"/>
        </w:sectPr>
      </w:pPr>
    </w:p>
    <w:p w:rsidR="002F2D1B" w:rsidRDefault="002F2D1B" w:rsidP="002F2D1B">
      <w:pPr>
        <w:suppressAutoHyphens/>
        <w:spacing w:after="0" w:line="240" w:lineRule="auto"/>
        <w:ind w:left="-4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Раздел 3. Перечень  мероприятий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ведомственной целевой программы</w:t>
      </w:r>
    </w:p>
    <w:p w:rsidR="002F2D1B" w:rsidRDefault="002F2D1B" w:rsidP="002F2D1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«Благоустройство территории Сергиевского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района» на 2022 год</w:t>
      </w:r>
    </w:p>
    <w:tbl>
      <w:tblPr>
        <w:tblpPr w:leftFromText="180" w:rightFromText="180" w:vertAnchor="text" w:tblpY="1"/>
        <w:tblOverlap w:val="never"/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16"/>
        <w:gridCol w:w="1134"/>
        <w:gridCol w:w="1276"/>
        <w:gridCol w:w="1814"/>
        <w:gridCol w:w="1260"/>
        <w:gridCol w:w="900"/>
        <w:gridCol w:w="1260"/>
        <w:gridCol w:w="1260"/>
        <w:gridCol w:w="2934"/>
      </w:tblGrid>
      <w:tr w:rsidR="002F2D1B" w:rsidTr="002F2D1B">
        <w:trPr>
          <w:trHeight w:val="2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</w:t>
            </w:r>
          </w:p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реализации</w:t>
            </w:r>
          </w:p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</w:t>
            </w:r>
          </w:p>
          <w:p w:rsidR="002F2D1B" w:rsidRDefault="002F2D1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реализации</w:t>
            </w:r>
          </w:p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Объем финансирования, тыс. руб.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 результата реализации мероприятия</w:t>
            </w:r>
          </w:p>
        </w:tc>
      </w:tr>
      <w:tr w:rsidR="002F2D1B" w:rsidTr="002F2D1B">
        <w:trPr>
          <w:trHeight w:val="24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B" w:rsidRDefault="002F2D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B" w:rsidRDefault="002F2D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B" w:rsidRDefault="002F2D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B" w:rsidRDefault="002F2D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разрезе источников финансирования</w:t>
            </w: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B" w:rsidRDefault="002F2D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2D1B" w:rsidTr="002F2D1B">
        <w:trPr>
          <w:trHeight w:val="33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B" w:rsidRDefault="002F2D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B" w:rsidRDefault="002F2D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B" w:rsidRDefault="002F2D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B" w:rsidRDefault="002F2D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B" w:rsidRDefault="002F2D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</w:t>
            </w:r>
          </w:p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1B" w:rsidRDefault="002F2D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2D1B" w:rsidTr="002F2D1B">
        <w:trPr>
          <w:trHeight w:val="10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Монтаж и наладка подъемной платформы для инвалидов в здании сельского клуба х. Нижнего по ул. Северной,19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- сентябрь 2022 года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400,98240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269,46017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11,22751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101,50032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18,7944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Установленная подъемная платформа</w:t>
            </w:r>
          </w:p>
        </w:tc>
      </w:tr>
      <w:tr w:rsidR="002F2D1B" w:rsidTr="002F2D1B">
        <w:trPr>
          <w:trHeight w:val="210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400,98240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269,46017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11,22751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101,50032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1B" w:rsidRDefault="002F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18,7944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1B" w:rsidRDefault="002F2D1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F2D1B" w:rsidRDefault="002F2D1B" w:rsidP="002F2D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Объемы финансирования Программы носят прогнозированный характер и подлежат уточнению.</w:t>
      </w:r>
    </w:p>
    <w:p w:rsidR="002F2D1B" w:rsidRDefault="002F2D1B" w:rsidP="002F2D1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2F2D1B">
          <w:pgSz w:w="16838" w:h="11906" w:orient="landscape"/>
          <w:pgMar w:top="1701" w:right="284" w:bottom="567" w:left="1134" w:header="709" w:footer="709" w:gutter="0"/>
          <w:cols w:space="720"/>
        </w:sectPr>
      </w:pPr>
    </w:p>
    <w:p w:rsidR="002F2D1B" w:rsidRDefault="002F2D1B" w:rsidP="002F2D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4. Обоснование финансового обеспечения ведомственной целевой программы</w:t>
      </w:r>
    </w:p>
    <w:p w:rsidR="002F2D1B" w:rsidRDefault="002F2D1B" w:rsidP="002F2D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программы  планируется в сумме 400,98240 тысяч рублей, в том числе на 2022 год –  400,98240 тысяч рублей. В соответствии с Приказом министерства финансов Краснодарского края от 26 августа 2020 г. № 291 "Об утверждении предельных уровней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краевого бюджета расходного обязательства муниципального образования Краснодарского края по муниципальным образованиям Краснодарского края на 2021 год и на плановый период 2022 и 2023 годов" в том числе  федеральный бюджет 269,46017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краевой бюджет 11,22751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местный бюджет 101,50032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., внебюджетные источники 18,7944 тыс. руб.</w:t>
      </w:r>
    </w:p>
    <w:p w:rsidR="002F2D1B" w:rsidRDefault="002F2D1B" w:rsidP="002F2D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5. Механизм реализации ведомственной целевой программы</w:t>
      </w:r>
    </w:p>
    <w:p w:rsidR="002F2D1B" w:rsidRDefault="002F2D1B" w:rsidP="002F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Управление реализацией ведомственной целевой программы осуществляется главным распорядителем средств бюджета </w:t>
      </w:r>
      <w:r>
        <w:rPr>
          <w:sz w:val="28"/>
          <w:szCs w:val="28"/>
        </w:rPr>
        <w:t>Сергиевского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лице разработчика программы</w:t>
      </w:r>
    </w:p>
    <w:p w:rsidR="002F2D1B" w:rsidRDefault="002F2D1B" w:rsidP="002F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расходов на реализацию ведомственных целевых программ осуществляется в порядке, установленном для исполнения бюджета </w:t>
      </w:r>
      <w:r>
        <w:rPr>
          <w:sz w:val="28"/>
          <w:szCs w:val="28"/>
        </w:rPr>
        <w:t>Сергиевского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поступление краевых и федеральных средств будет подтверждено после вступления в  государственную программу,  а внебюджетные средства  будут подтверждены по мере поступления.</w:t>
      </w:r>
    </w:p>
    <w:p w:rsidR="002F2D1B" w:rsidRDefault="002F2D1B" w:rsidP="002F2D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программы осуществляется в соответствии с  постановлением администрации </w:t>
      </w:r>
      <w:r>
        <w:rPr>
          <w:sz w:val="28"/>
          <w:szCs w:val="28"/>
        </w:rPr>
        <w:t>Сергиевского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23 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color w:val="008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sz w:val="28"/>
          <w:szCs w:val="28"/>
        </w:rPr>
        <w:t>104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утверждения и реализации ведомственных целевых программ в </w:t>
      </w:r>
      <w:r>
        <w:rPr>
          <w:rFonts w:ascii="Times New Roman" w:hAnsi="Times New Roman"/>
          <w:sz w:val="28"/>
          <w:szCs w:val="28"/>
        </w:rPr>
        <w:t>Сергиевском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района».</w:t>
      </w:r>
    </w:p>
    <w:p w:rsidR="002F2D1B" w:rsidRDefault="002F2D1B" w:rsidP="002F2D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D1B" w:rsidRDefault="002F2D1B" w:rsidP="002F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Оценка эффективности реализации ведомственной целевой программы</w:t>
      </w:r>
    </w:p>
    <w:p w:rsidR="002F2D1B" w:rsidRDefault="002F2D1B" w:rsidP="002F2D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реализации Программы «Благоустройство территории Сергиевского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на 2022 год,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достоверности бюджета, и целевого характера бюджетных средств.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 достижении не менее  95% - высокий уровень эффективности реализации Программы.</w:t>
      </w:r>
    </w:p>
    <w:p w:rsidR="002F2D1B" w:rsidRDefault="002F2D1B" w:rsidP="002F2D1B">
      <w:pPr>
        <w:widowControl w:val="0"/>
        <w:spacing w:after="0" w:line="100" w:lineRule="atLeast"/>
        <w:textAlignment w:val="baseline"/>
        <w:rPr>
          <w:rFonts w:ascii="Times New Roman" w:eastAsia="DejaVuSans" w:hAnsi="Times New Roman" w:cs="Tahoma"/>
          <w:kern w:val="2"/>
          <w:sz w:val="28"/>
          <w:szCs w:val="28"/>
          <w:lang w:eastAsia="ru-RU"/>
        </w:rPr>
      </w:pPr>
    </w:p>
    <w:p w:rsidR="002F2D1B" w:rsidRDefault="002F2D1B" w:rsidP="002F2D1B">
      <w:pPr>
        <w:widowControl w:val="0"/>
        <w:spacing w:after="0" w:line="100" w:lineRule="atLeast"/>
        <w:textAlignment w:val="baseline"/>
        <w:rPr>
          <w:rFonts w:ascii="Times New Roman" w:eastAsia="DejaVuSans" w:hAnsi="Times New Roman" w:cs="Tahoma"/>
          <w:kern w:val="2"/>
          <w:sz w:val="28"/>
          <w:szCs w:val="28"/>
          <w:lang w:eastAsia="ru-RU"/>
        </w:rPr>
      </w:pPr>
      <w:r>
        <w:rPr>
          <w:rFonts w:ascii="Times New Roman" w:eastAsia="DejaVuSans" w:hAnsi="Times New Roman" w:cs="Tahoma"/>
          <w:kern w:val="2"/>
          <w:sz w:val="28"/>
          <w:szCs w:val="28"/>
          <w:lang w:eastAsia="ru-RU"/>
        </w:rPr>
        <w:t xml:space="preserve">Глава </w:t>
      </w:r>
    </w:p>
    <w:p w:rsidR="002F2D1B" w:rsidRDefault="002F2D1B" w:rsidP="002F2D1B">
      <w:pPr>
        <w:widowControl w:val="0"/>
        <w:spacing w:after="0" w:line="100" w:lineRule="atLeast"/>
        <w:textAlignment w:val="baseline"/>
        <w:rPr>
          <w:rFonts w:ascii="Times New Roman" w:eastAsia="DejaVuSans" w:hAnsi="Times New Roman" w:cs="Tahoma"/>
          <w:kern w:val="2"/>
          <w:sz w:val="28"/>
          <w:szCs w:val="28"/>
          <w:lang w:eastAsia="ru-RU"/>
        </w:rPr>
      </w:pPr>
      <w:r>
        <w:rPr>
          <w:rFonts w:ascii="Times New Roman" w:eastAsia="DejaVuSans" w:hAnsi="Times New Roman" w:cs="Tahoma"/>
          <w:kern w:val="2"/>
          <w:sz w:val="28"/>
          <w:szCs w:val="28"/>
          <w:lang w:eastAsia="ru-RU"/>
        </w:rPr>
        <w:t xml:space="preserve">Сергиевского  сельского поселения  </w:t>
      </w:r>
    </w:p>
    <w:p w:rsidR="001965BB" w:rsidRPr="001965BB" w:rsidRDefault="002F2D1B" w:rsidP="002F2D1B">
      <w:pPr>
        <w:widowControl w:val="0"/>
        <w:spacing w:after="0" w:line="100" w:lineRule="atLeast"/>
        <w:textAlignment w:val="baseline"/>
        <w:rPr>
          <w:rFonts w:ascii="Times New Roman" w:eastAsia="DejaVuSans" w:hAnsi="Times New Roman" w:cs="Tahoma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DejaVuSans" w:hAnsi="Times New Roman" w:cs="Tahoma"/>
          <w:kern w:val="2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DejaVuSans" w:hAnsi="Times New Roman" w:cs="Tahoma"/>
          <w:kern w:val="2"/>
          <w:sz w:val="28"/>
          <w:szCs w:val="28"/>
          <w:lang w:eastAsia="ru-RU"/>
        </w:rPr>
        <w:t xml:space="preserve"> района                                                                        А.П. Мозговой</w:t>
      </w:r>
    </w:p>
    <w:p w:rsidR="002F2D1B" w:rsidRDefault="002F2D1B" w:rsidP="002F2D1B">
      <w:pPr>
        <w:widowControl w:val="0"/>
        <w:spacing w:after="0" w:line="100" w:lineRule="atLeast"/>
        <w:textAlignment w:val="baseline"/>
      </w:pPr>
    </w:p>
    <w:bookmarkEnd w:id="0"/>
    <w:p w:rsidR="0059256D" w:rsidRDefault="0059256D"/>
    <w:sectPr w:rsidR="0059256D" w:rsidSect="002F2D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4B"/>
    <w:rsid w:val="0017624D"/>
    <w:rsid w:val="001965BB"/>
    <w:rsid w:val="002F2D1B"/>
    <w:rsid w:val="004C6C32"/>
    <w:rsid w:val="00540C4B"/>
    <w:rsid w:val="0059256D"/>
    <w:rsid w:val="00707887"/>
    <w:rsid w:val="00766D80"/>
    <w:rsid w:val="008D3B4F"/>
    <w:rsid w:val="00BB5199"/>
    <w:rsid w:val="00D9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D1B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2D1B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DejaVu Sans" w:hAnsi="Times New Roman"/>
      <w:b/>
      <w:kern w:val="2"/>
      <w:sz w:val="4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2D1B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jc w:val="center"/>
      <w:outlineLvl w:val="1"/>
    </w:pPr>
    <w:rPr>
      <w:rFonts w:ascii="Times New Roman" w:eastAsia="DejaVu Sans" w:hAnsi="Times New Roman"/>
      <w:b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D1B"/>
    <w:rPr>
      <w:rFonts w:eastAsia="DejaVu Sans"/>
      <w:b/>
      <w:kern w:val="2"/>
      <w:sz w:val="44"/>
      <w:szCs w:val="24"/>
    </w:rPr>
  </w:style>
  <w:style w:type="character" w:customStyle="1" w:styleId="20">
    <w:name w:val="Заголовок 2 Знак"/>
    <w:basedOn w:val="a0"/>
    <w:link w:val="2"/>
    <w:semiHidden/>
    <w:rsid w:val="002F2D1B"/>
    <w:rPr>
      <w:rFonts w:eastAsia="DejaVu Sans"/>
      <w:b/>
      <w:kern w:val="2"/>
      <w:sz w:val="24"/>
      <w:szCs w:val="24"/>
    </w:rPr>
  </w:style>
  <w:style w:type="paragraph" w:styleId="a3">
    <w:name w:val="Balloon Text"/>
    <w:basedOn w:val="a"/>
    <w:link w:val="a4"/>
    <w:rsid w:val="002F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2D1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D1B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2D1B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DejaVu Sans" w:hAnsi="Times New Roman"/>
      <w:b/>
      <w:kern w:val="2"/>
      <w:sz w:val="4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2D1B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jc w:val="center"/>
      <w:outlineLvl w:val="1"/>
    </w:pPr>
    <w:rPr>
      <w:rFonts w:ascii="Times New Roman" w:eastAsia="DejaVu Sans" w:hAnsi="Times New Roman"/>
      <w:b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D1B"/>
    <w:rPr>
      <w:rFonts w:eastAsia="DejaVu Sans"/>
      <w:b/>
      <w:kern w:val="2"/>
      <w:sz w:val="44"/>
      <w:szCs w:val="24"/>
    </w:rPr>
  </w:style>
  <w:style w:type="character" w:customStyle="1" w:styleId="20">
    <w:name w:val="Заголовок 2 Знак"/>
    <w:basedOn w:val="a0"/>
    <w:link w:val="2"/>
    <w:semiHidden/>
    <w:rsid w:val="002F2D1B"/>
    <w:rPr>
      <w:rFonts w:eastAsia="DejaVu Sans"/>
      <w:b/>
      <w:kern w:val="2"/>
      <w:sz w:val="24"/>
      <w:szCs w:val="24"/>
    </w:rPr>
  </w:style>
  <w:style w:type="paragraph" w:styleId="a3">
    <w:name w:val="Balloon Text"/>
    <w:basedOn w:val="a"/>
    <w:link w:val="a4"/>
    <w:rsid w:val="002F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2D1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1457</Words>
  <Characters>8305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2021-05-26T06:10:00Z</dcterms:created>
  <dcterms:modified xsi:type="dcterms:W3CDTF">2021-05-26T06:15:00Z</dcterms:modified>
</cp:coreProperties>
</file>